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67724" w14:textId="262242E5" w:rsidR="00D87964" w:rsidRPr="00490B0B" w:rsidRDefault="00D87964" w:rsidP="00D87964">
      <w:pPr>
        <w:keepLines/>
        <w:tabs>
          <w:tab w:val="left" w:pos="567"/>
        </w:tabs>
        <w:snapToGrid w:val="0"/>
        <w:spacing w:after="0"/>
        <w:rPr>
          <w:rFonts w:ascii="Arial" w:hAnsi="Arial" w:cs="Arial"/>
          <w:b/>
        </w:rPr>
      </w:pPr>
      <w:r w:rsidRPr="00490B0B">
        <w:rPr>
          <w:rFonts w:ascii="Arial" w:hAnsi="Arial" w:cs="Arial"/>
          <w:b/>
        </w:rPr>
        <w:t>3GPP TSG RAN Meeting #108</w:t>
      </w:r>
      <w:r w:rsidRPr="00490B0B">
        <w:rPr>
          <w:rFonts w:ascii="Arial" w:hAnsi="Arial" w:cs="Arial"/>
          <w:b/>
        </w:rPr>
        <w:tab/>
      </w:r>
      <w:r w:rsidRPr="00490B0B">
        <w:rPr>
          <w:rFonts w:ascii="Arial" w:hAnsi="Arial" w:cs="Arial"/>
          <w:b/>
        </w:rPr>
        <w:tab/>
      </w:r>
      <w:r w:rsidRPr="00490B0B">
        <w:rPr>
          <w:rFonts w:ascii="Arial" w:hAnsi="Arial" w:cs="Arial"/>
          <w:b/>
        </w:rPr>
        <w:tab/>
      </w:r>
      <w:r w:rsidRPr="00490B0B">
        <w:rPr>
          <w:rFonts w:ascii="Arial" w:hAnsi="Arial" w:cs="Arial"/>
          <w:b/>
        </w:rPr>
        <w:tab/>
      </w:r>
      <w:r w:rsidRPr="00490B0B">
        <w:rPr>
          <w:rFonts w:ascii="Arial" w:hAnsi="Arial" w:cs="Arial"/>
          <w:b/>
        </w:rPr>
        <w:tab/>
      </w:r>
      <w:r w:rsidRPr="00490B0B">
        <w:rPr>
          <w:rFonts w:ascii="Arial" w:hAnsi="Arial" w:cs="Arial"/>
          <w:b/>
        </w:rPr>
        <w:tab/>
      </w:r>
      <w:r>
        <w:rPr>
          <w:rFonts w:ascii="Arial" w:hAnsi="Arial" w:cs="Arial"/>
          <w:b/>
        </w:rPr>
        <w:tab/>
        <w:t xml:space="preserve">               </w:t>
      </w:r>
      <w:r w:rsidR="00F0058D" w:rsidRPr="00F0058D">
        <w:rPr>
          <w:rFonts w:ascii="Arial" w:hAnsi="Arial" w:cs="Arial"/>
          <w:b/>
        </w:rPr>
        <w:t>RP-251143</w:t>
      </w:r>
      <w:r w:rsidR="00CE2252">
        <w:rPr>
          <w:rFonts w:ascii="Arial" w:hAnsi="Arial" w:cs="Arial"/>
          <w:b/>
        </w:rPr>
        <w:t xml:space="preserve">           </w:t>
      </w:r>
    </w:p>
    <w:p w14:paraId="58E592B8" w14:textId="77777777" w:rsidR="00D87964" w:rsidRPr="00490B0B" w:rsidRDefault="00D87964" w:rsidP="00D87964">
      <w:pPr>
        <w:keepLines/>
        <w:tabs>
          <w:tab w:val="left" w:pos="567"/>
        </w:tabs>
        <w:snapToGrid w:val="0"/>
        <w:spacing w:after="0"/>
        <w:rPr>
          <w:rFonts w:ascii="Arial" w:hAnsi="Arial" w:cs="Arial"/>
          <w:b/>
        </w:rPr>
      </w:pPr>
      <w:r w:rsidRPr="00490B0B">
        <w:rPr>
          <w:rFonts w:ascii="Arial" w:hAnsi="Arial" w:cs="Arial"/>
          <w:b/>
        </w:rPr>
        <w:t xml:space="preserve">Prague, Czech Republic, Jun 9-13, 2025 </w:t>
      </w:r>
    </w:p>
    <w:p w14:paraId="16B3A1D7" w14:textId="77777777" w:rsidR="00745150" w:rsidRDefault="0096357F">
      <w:pPr>
        <w:pStyle w:val="Titolo2"/>
        <w:jc w:val="center"/>
        <w:rPr>
          <w:u w:val="single"/>
        </w:rPr>
      </w:pPr>
      <w:r>
        <w:rPr>
          <w:u w:val="single"/>
        </w:rPr>
        <w:t>Status Report to TSG</w:t>
      </w:r>
      <w:bookmarkStart w:id="0" w:name="_GoBack"/>
      <w:bookmarkEnd w:id="0"/>
    </w:p>
    <w:p w14:paraId="16B3A1D8" w14:textId="77777777" w:rsidR="00745150" w:rsidRPr="00E85114" w:rsidRDefault="0096357F">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r>
      <w:r w:rsidR="00CC5EA7" w:rsidRPr="00E85114">
        <w:rPr>
          <w:rFonts w:ascii="Arial" w:hAnsi="Arial" w:cs="Arial"/>
        </w:rPr>
        <w:t>10.3.3</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745150" w:rsidRPr="00E85114" w14:paraId="16B3A1DB" w14:textId="77777777">
        <w:tc>
          <w:tcPr>
            <w:tcW w:w="2436" w:type="dxa"/>
            <w:shd w:val="clear" w:color="auto" w:fill="auto"/>
          </w:tcPr>
          <w:p w14:paraId="16B3A1D9" w14:textId="77777777" w:rsidR="00745150" w:rsidRPr="00E85114" w:rsidRDefault="0096357F">
            <w:pPr>
              <w:tabs>
                <w:tab w:val="left" w:pos="567"/>
              </w:tabs>
              <w:rPr>
                <w:rFonts w:ascii="Arial" w:hAnsi="Arial" w:cs="Arial"/>
                <w:b/>
                <w:bCs/>
                <w:iCs/>
              </w:rPr>
            </w:pPr>
            <w:r w:rsidRPr="00E85114">
              <w:rPr>
                <w:rFonts w:ascii="Arial" w:hAnsi="Arial" w:cs="Arial"/>
                <w:sz w:val="20"/>
                <w:szCs w:val="20"/>
              </w:rPr>
              <w:t>WI / SI Name</w:t>
            </w:r>
          </w:p>
        </w:tc>
        <w:tc>
          <w:tcPr>
            <w:tcW w:w="7691" w:type="dxa"/>
            <w:gridSpan w:val="4"/>
          </w:tcPr>
          <w:p w14:paraId="16B3A1DA" w14:textId="77777777" w:rsidR="00745150" w:rsidRPr="00E85114" w:rsidRDefault="00955A9A">
            <w:pPr>
              <w:tabs>
                <w:tab w:val="left" w:pos="567"/>
              </w:tabs>
              <w:rPr>
                <w:rFonts w:ascii="Arial" w:hAnsi="Arial" w:cs="Arial"/>
                <w:b/>
                <w:bCs/>
                <w:iCs/>
              </w:rPr>
            </w:pPr>
            <w:r w:rsidRPr="00E85114">
              <w:rPr>
                <w:rFonts w:ascii="Arial" w:hAnsi="Arial" w:cs="Arial"/>
                <w:sz w:val="20"/>
                <w:szCs w:val="20"/>
              </w:rPr>
              <w:t>New WID on LTE-based 5G Broadcast Phase 2</w:t>
            </w:r>
          </w:p>
        </w:tc>
      </w:tr>
      <w:tr w:rsidR="00745150" w:rsidRPr="00E85114" w14:paraId="16B3A1E5" w14:textId="77777777">
        <w:tc>
          <w:tcPr>
            <w:tcW w:w="2436" w:type="dxa"/>
            <w:shd w:val="clear" w:color="auto" w:fill="auto"/>
          </w:tcPr>
          <w:p w14:paraId="16B3A1DC" w14:textId="77777777" w:rsidR="00745150" w:rsidRPr="00E85114" w:rsidRDefault="0096357F">
            <w:pPr>
              <w:tabs>
                <w:tab w:val="left" w:pos="567"/>
              </w:tabs>
              <w:rPr>
                <w:rFonts w:ascii="Arial" w:hAnsi="Arial" w:cs="Arial"/>
                <w:b/>
                <w:bCs/>
                <w:iCs/>
              </w:rPr>
            </w:pPr>
            <w:r w:rsidRPr="00E85114">
              <w:rPr>
                <w:rFonts w:ascii="Arial" w:hAnsi="Arial" w:cs="Arial"/>
                <w:sz w:val="20"/>
                <w:szCs w:val="20"/>
              </w:rPr>
              <w:t>included in this status report</w:t>
            </w:r>
          </w:p>
        </w:tc>
        <w:tc>
          <w:tcPr>
            <w:tcW w:w="1846" w:type="dxa"/>
          </w:tcPr>
          <w:p w14:paraId="16B3A1D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rPr>
              <w:t>Study Item:</w:t>
            </w:r>
            <w:r w:rsidRPr="00E85114">
              <w:rPr>
                <w:rFonts w:ascii="Arial" w:hAnsi="Arial" w:cs="Arial" w:hint="eastAsia"/>
                <w:sz w:val="20"/>
                <w:szCs w:val="20"/>
                <w:lang w:eastAsia="ja-JP"/>
              </w:rPr>
              <w:t xml:space="preserve"> </w:t>
            </w:r>
          </w:p>
          <w:p w14:paraId="16B3A1DE" w14:textId="77777777" w:rsidR="00745150" w:rsidRPr="00E85114" w:rsidRDefault="0096357F">
            <w:pPr>
              <w:tabs>
                <w:tab w:val="left" w:pos="567"/>
              </w:tabs>
              <w:rPr>
                <w:rFonts w:ascii="Arial" w:hAnsi="Arial" w:cs="Arial"/>
                <w:b/>
                <w:bCs/>
                <w:iCs/>
              </w:rPr>
            </w:pPr>
            <w:r w:rsidRPr="00E85114">
              <w:rPr>
                <w:rFonts w:ascii="Arial" w:hAnsi="Arial" w:cs="Arial" w:hint="eastAsia"/>
                <w:color w:val="000000" w:themeColor="text1"/>
                <w:sz w:val="20"/>
                <w:szCs w:val="20"/>
              </w:rPr>
              <w:t>No</w:t>
            </w:r>
          </w:p>
        </w:tc>
        <w:tc>
          <w:tcPr>
            <w:tcW w:w="1842" w:type="dxa"/>
          </w:tcPr>
          <w:p w14:paraId="16B3A1DF"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Core part:</w:t>
            </w:r>
          </w:p>
          <w:p w14:paraId="16B3A1E0"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2309" w:type="dxa"/>
          </w:tcPr>
          <w:p w14:paraId="16B3A1E1"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Performance part:</w:t>
            </w:r>
          </w:p>
          <w:p w14:paraId="16B3A1E2"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1694" w:type="dxa"/>
          </w:tcPr>
          <w:p w14:paraId="16B3A1E3"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Testing part:</w:t>
            </w:r>
          </w:p>
          <w:p w14:paraId="16B3A1E4"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No</w:t>
            </w:r>
          </w:p>
        </w:tc>
      </w:tr>
      <w:tr w:rsidR="00745150" w:rsidRPr="00E85114" w14:paraId="16B3A1E8" w14:textId="77777777">
        <w:tc>
          <w:tcPr>
            <w:tcW w:w="2436" w:type="dxa"/>
          </w:tcPr>
          <w:p w14:paraId="16B3A1E6" w14:textId="77777777" w:rsidR="00745150" w:rsidRPr="00E85114" w:rsidRDefault="0096357F">
            <w:pPr>
              <w:tabs>
                <w:tab w:val="left" w:pos="567"/>
              </w:tabs>
              <w:rPr>
                <w:rFonts w:ascii="Arial" w:hAnsi="Arial" w:cs="Arial"/>
                <w:b/>
                <w:bCs/>
                <w:iCs/>
              </w:rPr>
            </w:pPr>
            <w:r w:rsidRPr="00E85114">
              <w:rPr>
                <w:rFonts w:ascii="Arial" w:hAnsi="Arial" w:cs="Arial"/>
                <w:sz w:val="20"/>
                <w:szCs w:val="20"/>
              </w:rPr>
              <w:t>Acronym</w:t>
            </w:r>
          </w:p>
        </w:tc>
        <w:tc>
          <w:tcPr>
            <w:tcW w:w="7691" w:type="dxa"/>
            <w:gridSpan w:val="4"/>
          </w:tcPr>
          <w:p w14:paraId="16B3A1E7" w14:textId="77777777" w:rsidR="00745150" w:rsidRPr="00E85114" w:rsidRDefault="00955A9A">
            <w:pPr>
              <w:tabs>
                <w:tab w:val="left" w:pos="567"/>
              </w:tabs>
              <w:rPr>
                <w:rFonts w:ascii="Arial" w:eastAsia="Batang" w:hAnsi="Arial" w:cs="Arial"/>
                <w:b/>
                <w:bCs/>
                <w:iCs/>
              </w:rPr>
            </w:pPr>
            <w:r w:rsidRPr="00E85114">
              <w:rPr>
                <w:rFonts w:ascii="Arial" w:hAnsi="Arial" w:cs="Arial"/>
                <w:sz w:val="20"/>
                <w:szCs w:val="20"/>
              </w:rPr>
              <w:t>LTE_terr_bcast_Ph2</w:t>
            </w:r>
          </w:p>
        </w:tc>
      </w:tr>
      <w:tr w:rsidR="00745150" w:rsidRPr="00E85114" w14:paraId="16B3A1EB" w14:textId="77777777">
        <w:tc>
          <w:tcPr>
            <w:tcW w:w="2436" w:type="dxa"/>
          </w:tcPr>
          <w:p w14:paraId="16B3A1E9" w14:textId="77777777" w:rsidR="00745150" w:rsidRPr="00E85114" w:rsidRDefault="0096357F">
            <w:pPr>
              <w:tabs>
                <w:tab w:val="left" w:pos="567"/>
              </w:tabs>
              <w:rPr>
                <w:rFonts w:ascii="Arial" w:hAnsi="Arial" w:cs="Arial"/>
                <w:b/>
                <w:bCs/>
                <w:iCs/>
                <w:sz w:val="20"/>
                <w:szCs w:val="20"/>
              </w:rPr>
            </w:pPr>
            <w:r w:rsidRPr="00E85114">
              <w:rPr>
                <w:rFonts w:ascii="Arial" w:hAnsi="Arial" w:cs="Arial"/>
                <w:sz w:val="20"/>
                <w:szCs w:val="20"/>
              </w:rPr>
              <w:t>Unique ID</w:t>
            </w:r>
          </w:p>
        </w:tc>
        <w:tc>
          <w:tcPr>
            <w:tcW w:w="7691" w:type="dxa"/>
            <w:gridSpan w:val="4"/>
          </w:tcPr>
          <w:p w14:paraId="16B3A1EA" w14:textId="77777777" w:rsidR="00745150" w:rsidRPr="00E85114" w:rsidRDefault="00955A9A">
            <w:pPr>
              <w:tabs>
                <w:tab w:val="left" w:pos="567"/>
              </w:tabs>
              <w:rPr>
                <w:rFonts w:ascii="Arial" w:hAnsi="Arial" w:cs="Arial"/>
                <w:b/>
                <w:bCs/>
                <w:iCs/>
                <w:sz w:val="20"/>
                <w:szCs w:val="20"/>
              </w:rPr>
            </w:pPr>
            <w:r w:rsidRPr="00E85114">
              <w:rPr>
                <w:rFonts w:ascii="Arial" w:hAnsi="Arial" w:cs="Arial"/>
                <w:sz w:val="20"/>
                <w:szCs w:val="20"/>
              </w:rPr>
              <w:t>1060081</w:t>
            </w:r>
          </w:p>
        </w:tc>
      </w:tr>
      <w:tr w:rsidR="00745150" w14:paraId="16B3A1EE" w14:textId="77777777">
        <w:tc>
          <w:tcPr>
            <w:tcW w:w="2436" w:type="dxa"/>
          </w:tcPr>
          <w:p w14:paraId="16B3A1EC" w14:textId="77777777" w:rsidR="00745150" w:rsidRPr="00E85114" w:rsidRDefault="0096357F">
            <w:pPr>
              <w:tabs>
                <w:tab w:val="left" w:pos="567"/>
              </w:tabs>
              <w:rPr>
                <w:rFonts w:ascii="Arial" w:hAnsi="Arial" w:cs="Arial"/>
                <w:b/>
                <w:bCs/>
                <w:iCs/>
              </w:rPr>
            </w:pPr>
            <w:r w:rsidRPr="00E85114">
              <w:rPr>
                <w:rFonts w:ascii="Arial" w:hAnsi="Arial" w:cs="Arial"/>
                <w:sz w:val="20"/>
                <w:szCs w:val="20"/>
              </w:rPr>
              <w:t xml:space="preserve">TSG </w:t>
            </w:r>
            <w:proofErr w:type="spellStart"/>
            <w:r w:rsidRPr="00E85114">
              <w:rPr>
                <w:rFonts w:ascii="Arial" w:hAnsi="Arial" w:cs="Arial"/>
                <w:sz w:val="20"/>
                <w:szCs w:val="20"/>
              </w:rPr>
              <w:t>Tdoc</w:t>
            </w:r>
            <w:proofErr w:type="spellEnd"/>
            <w:r w:rsidRPr="00E85114">
              <w:rPr>
                <w:rFonts w:ascii="Arial" w:hAnsi="Arial" w:cs="Arial"/>
                <w:sz w:val="20"/>
                <w:szCs w:val="20"/>
              </w:rPr>
              <w:t xml:space="preserve"> of latest approved WI/SI description (if any)</w:t>
            </w:r>
          </w:p>
        </w:tc>
        <w:tc>
          <w:tcPr>
            <w:tcW w:w="7691" w:type="dxa"/>
            <w:gridSpan w:val="4"/>
          </w:tcPr>
          <w:p w14:paraId="16B3A1ED" w14:textId="3EF84C07" w:rsidR="00745150" w:rsidRPr="00E85114" w:rsidRDefault="00D87964" w:rsidP="00955A9A">
            <w:pPr>
              <w:tabs>
                <w:tab w:val="left" w:pos="567"/>
              </w:tabs>
              <w:rPr>
                <w:rFonts w:ascii="Arial" w:hAnsi="Arial" w:cs="Arial"/>
                <w:b/>
                <w:bCs/>
                <w:iCs/>
                <w:lang w:eastAsia="ja-JP"/>
              </w:rPr>
            </w:pPr>
            <w:r w:rsidRPr="00D87964">
              <w:rPr>
                <w:rFonts w:ascii="Arial" w:eastAsia="Batang" w:hAnsi="Arial" w:cs="Arial"/>
                <w:sz w:val="20"/>
                <w:szCs w:val="20"/>
              </w:rPr>
              <w:t>RP-250794</w:t>
            </w:r>
            <w:r w:rsidRPr="00D87964">
              <w:rPr>
                <w:rFonts w:ascii="Arial" w:eastAsia="Batang" w:hAnsi="Arial" w:cs="Arial"/>
                <w:sz w:val="20"/>
                <w:szCs w:val="20"/>
              </w:rPr>
              <w:tab/>
            </w:r>
          </w:p>
        </w:tc>
      </w:tr>
      <w:tr w:rsidR="00745150" w14:paraId="16B3A1F9" w14:textId="77777777">
        <w:tc>
          <w:tcPr>
            <w:tcW w:w="2436" w:type="dxa"/>
          </w:tcPr>
          <w:p w14:paraId="16B3A1EF" w14:textId="77777777" w:rsidR="00745150" w:rsidRPr="00496311" w:rsidRDefault="0096357F">
            <w:pPr>
              <w:tabs>
                <w:tab w:val="left" w:pos="567"/>
              </w:tabs>
              <w:rPr>
                <w:rFonts w:ascii="Arial" w:hAnsi="Arial" w:cs="Arial"/>
                <w:b/>
                <w:bCs/>
                <w:iCs/>
              </w:rPr>
            </w:pPr>
            <w:r w:rsidRPr="00496311">
              <w:rPr>
                <w:rFonts w:ascii="Arial" w:hAnsi="Arial" w:cs="Arial"/>
                <w:sz w:val="20"/>
                <w:szCs w:val="20"/>
              </w:rPr>
              <w:t>Target Completion Date</w:t>
            </w:r>
          </w:p>
          <w:p w14:paraId="16B3A1F0" w14:textId="77777777" w:rsidR="00745150" w:rsidRPr="00496311" w:rsidRDefault="0096357F">
            <w:pPr>
              <w:tabs>
                <w:tab w:val="left" w:pos="567"/>
              </w:tabs>
              <w:rPr>
                <w:rFonts w:ascii="Arial" w:hAnsi="Arial" w:cs="Arial"/>
                <w:b/>
                <w:bCs/>
                <w:iCs/>
              </w:rPr>
            </w:pPr>
            <w:r w:rsidRPr="00496311">
              <w:rPr>
                <w:rFonts w:ascii="Arial" w:hAnsi="Arial" w:cs="Arial"/>
                <w:sz w:val="20"/>
                <w:szCs w:val="20"/>
              </w:rPr>
              <w:t>(indicate if changed)</w:t>
            </w:r>
          </w:p>
        </w:tc>
        <w:tc>
          <w:tcPr>
            <w:tcW w:w="1846" w:type="dxa"/>
          </w:tcPr>
          <w:p w14:paraId="16B3A1F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Study Item: </w:t>
            </w:r>
          </w:p>
          <w:p w14:paraId="16B3A1F2" w14:textId="77777777" w:rsidR="00745150" w:rsidRDefault="0096357F">
            <w:pPr>
              <w:tabs>
                <w:tab w:val="left" w:pos="567"/>
              </w:tabs>
              <w:rPr>
                <w:rFonts w:ascii="Arial" w:hAnsi="Arial" w:cs="Arial"/>
                <w:b/>
                <w:bCs/>
                <w:iCs/>
              </w:rPr>
            </w:pPr>
            <w:r>
              <w:rPr>
                <w:rFonts w:ascii="Arial" w:hAnsi="Arial" w:cs="Arial" w:hint="eastAsia"/>
                <w:sz w:val="20"/>
                <w:szCs w:val="20"/>
              </w:rPr>
              <w:t>N/A</w:t>
            </w:r>
          </w:p>
        </w:tc>
        <w:tc>
          <w:tcPr>
            <w:tcW w:w="1842" w:type="dxa"/>
          </w:tcPr>
          <w:p w14:paraId="16B3A1F3"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4" w14:textId="77777777" w:rsidR="00745150" w:rsidRPr="00E85114" w:rsidRDefault="0096357F">
            <w:pPr>
              <w:tabs>
                <w:tab w:val="left" w:pos="567"/>
              </w:tabs>
              <w:rPr>
                <w:rFonts w:ascii="Arial" w:hAnsi="Arial" w:cs="Arial"/>
                <w:b/>
                <w:bCs/>
                <w:iCs/>
              </w:rPr>
            </w:pPr>
            <w:r w:rsidRPr="00E85114">
              <w:rPr>
                <w:rFonts w:ascii="Arial" w:hAnsi="Arial" w:cs="Arial" w:hint="eastAsia"/>
              </w:rPr>
              <w:t>09/2025</w:t>
            </w:r>
          </w:p>
        </w:tc>
        <w:tc>
          <w:tcPr>
            <w:tcW w:w="2309" w:type="dxa"/>
          </w:tcPr>
          <w:p w14:paraId="16B3A1F5"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1F6" w14:textId="77777777" w:rsidR="00745150" w:rsidRDefault="00955A9A" w:rsidP="00955A9A">
            <w:pPr>
              <w:tabs>
                <w:tab w:val="left" w:pos="567"/>
              </w:tabs>
              <w:rPr>
                <w:rFonts w:ascii="Arial" w:hAnsi="Arial" w:cs="Arial"/>
                <w:b/>
                <w:bCs/>
                <w:iCs/>
              </w:rPr>
            </w:pPr>
            <w:r w:rsidRPr="00E85114">
              <w:rPr>
                <w:rFonts w:ascii="Arial" w:hAnsi="Arial" w:cs="Arial"/>
              </w:rPr>
              <w:t>12</w:t>
            </w:r>
            <w:r w:rsidR="0096357F" w:rsidRPr="00E85114">
              <w:rPr>
                <w:rFonts w:ascii="Arial" w:hAnsi="Arial" w:cs="Arial" w:hint="eastAsia"/>
              </w:rPr>
              <w:t>/202</w:t>
            </w:r>
            <w:r w:rsidRPr="00E85114">
              <w:rPr>
                <w:rFonts w:ascii="Arial" w:hAnsi="Arial" w:cs="Arial"/>
              </w:rPr>
              <w:t>5</w:t>
            </w:r>
          </w:p>
        </w:tc>
        <w:tc>
          <w:tcPr>
            <w:tcW w:w="1694" w:type="dxa"/>
          </w:tcPr>
          <w:p w14:paraId="16B3A1F7"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1F8" w14:textId="77777777" w:rsidR="00745150" w:rsidRDefault="0096357F">
            <w:pPr>
              <w:tabs>
                <w:tab w:val="left" w:pos="567"/>
              </w:tabs>
              <w:rPr>
                <w:rFonts w:ascii="Arial" w:hAnsi="Arial" w:cs="Arial"/>
                <w:b/>
                <w:bCs/>
                <w:iCs/>
                <w:highlight w:val="yellow"/>
              </w:rPr>
            </w:pPr>
            <w:r>
              <w:rPr>
                <w:rFonts w:ascii="Arial" w:hAnsi="Arial" w:cs="Arial" w:hint="eastAsia"/>
              </w:rPr>
              <w:t>N/A</w:t>
            </w:r>
          </w:p>
        </w:tc>
      </w:tr>
      <w:tr w:rsidR="00745150" w14:paraId="16B3A203" w14:textId="77777777">
        <w:tc>
          <w:tcPr>
            <w:tcW w:w="2436" w:type="dxa"/>
          </w:tcPr>
          <w:p w14:paraId="16B3A1FA" w14:textId="77777777" w:rsidR="00745150" w:rsidRDefault="0096357F">
            <w:pPr>
              <w:tabs>
                <w:tab w:val="left" w:pos="567"/>
              </w:tabs>
              <w:rPr>
                <w:rFonts w:ascii="Arial" w:hAnsi="Arial" w:cs="Arial"/>
                <w:b/>
                <w:bCs/>
                <w:iCs/>
              </w:rPr>
            </w:pPr>
            <w:r>
              <w:rPr>
                <w:rFonts w:ascii="Arial" w:hAnsi="Arial" w:cs="Arial"/>
                <w:sz w:val="20"/>
                <w:szCs w:val="20"/>
              </w:rPr>
              <w:t xml:space="preserve">Overall </w:t>
            </w:r>
            <w:bookmarkStart w:id="1" w:name="OLE_LINK1"/>
            <w:bookmarkStart w:id="2" w:name="OLE_LINK2"/>
            <w:r>
              <w:rPr>
                <w:rFonts w:ascii="Arial" w:hAnsi="Arial" w:cs="Arial"/>
                <w:sz w:val="20"/>
                <w:szCs w:val="20"/>
              </w:rPr>
              <w:t>Completion level</w:t>
            </w:r>
            <w:bookmarkEnd w:id="1"/>
            <w:bookmarkEnd w:id="2"/>
          </w:p>
        </w:tc>
        <w:tc>
          <w:tcPr>
            <w:tcW w:w="1846" w:type="dxa"/>
          </w:tcPr>
          <w:p w14:paraId="16B3A1FB"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 xml:space="preserve">Study Item: </w:t>
            </w:r>
          </w:p>
          <w:p w14:paraId="16B3A1FC" w14:textId="77777777" w:rsidR="00745150" w:rsidRPr="00E85114" w:rsidRDefault="00745150">
            <w:pPr>
              <w:tabs>
                <w:tab w:val="left" w:pos="567"/>
              </w:tabs>
              <w:rPr>
                <w:rFonts w:ascii="Arial" w:hAnsi="Arial" w:cs="Arial"/>
                <w:b/>
                <w:bCs/>
                <w:iCs/>
              </w:rPr>
            </w:pPr>
          </w:p>
        </w:tc>
        <w:tc>
          <w:tcPr>
            <w:tcW w:w="1842" w:type="dxa"/>
          </w:tcPr>
          <w:p w14:paraId="16B3A1F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E" w14:textId="3F349849" w:rsidR="00745150" w:rsidRPr="00E85114" w:rsidRDefault="00D87964">
            <w:pPr>
              <w:tabs>
                <w:tab w:val="left" w:pos="567"/>
              </w:tabs>
              <w:rPr>
                <w:rFonts w:ascii="Arial" w:hAnsi="Arial" w:cs="Arial"/>
                <w:b/>
                <w:bCs/>
                <w:iCs/>
              </w:rPr>
            </w:pPr>
            <w:r w:rsidRPr="0007012A">
              <w:rPr>
                <w:rFonts w:ascii="Arial" w:hAnsi="Arial" w:cs="Arial"/>
                <w:color w:val="00B050"/>
              </w:rPr>
              <w:t>95</w:t>
            </w:r>
            <w:r w:rsidR="0096357F" w:rsidRPr="0007012A">
              <w:rPr>
                <w:rFonts w:ascii="Arial" w:hAnsi="Arial" w:cs="Arial" w:hint="eastAsia"/>
                <w:color w:val="00B050"/>
              </w:rPr>
              <w:t>%</w:t>
            </w:r>
          </w:p>
        </w:tc>
        <w:tc>
          <w:tcPr>
            <w:tcW w:w="2309" w:type="dxa"/>
          </w:tcPr>
          <w:p w14:paraId="16B3A1FF"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200" w14:textId="77777777" w:rsidR="00745150" w:rsidRDefault="0096357F">
            <w:pPr>
              <w:tabs>
                <w:tab w:val="left" w:pos="567"/>
              </w:tabs>
              <w:rPr>
                <w:rFonts w:ascii="Arial" w:hAnsi="Arial" w:cs="Arial"/>
                <w:b/>
                <w:bCs/>
                <w:iCs/>
              </w:rPr>
            </w:pPr>
            <w:r>
              <w:rPr>
                <w:rFonts w:ascii="Arial" w:hAnsi="Arial" w:cs="Arial" w:hint="eastAsia"/>
                <w:color w:val="00B050"/>
              </w:rPr>
              <w:t>0%</w:t>
            </w:r>
          </w:p>
        </w:tc>
        <w:tc>
          <w:tcPr>
            <w:tcW w:w="1694" w:type="dxa"/>
          </w:tcPr>
          <w:p w14:paraId="16B3A20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202" w14:textId="77777777" w:rsidR="00745150" w:rsidRDefault="0096357F">
            <w:pPr>
              <w:tabs>
                <w:tab w:val="left" w:pos="567"/>
              </w:tabs>
              <w:rPr>
                <w:rFonts w:ascii="Arial" w:hAnsi="Arial" w:cs="Arial"/>
                <w:b/>
                <w:bCs/>
                <w:iCs/>
                <w:highlight w:val="yellow"/>
              </w:rPr>
            </w:pPr>
            <w:r>
              <w:rPr>
                <w:rFonts w:ascii="Arial" w:hAnsi="Arial" w:cs="Arial" w:hint="eastAsia"/>
                <w:color w:val="00B050"/>
              </w:rPr>
              <w:t>N/A</w:t>
            </w:r>
          </w:p>
        </w:tc>
      </w:tr>
    </w:tbl>
    <w:p w14:paraId="16B3A204" w14:textId="77777777" w:rsidR="00745150" w:rsidRPr="00496311" w:rsidRDefault="0096357F">
      <w:pPr>
        <w:tabs>
          <w:tab w:val="left" w:pos="567"/>
        </w:tabs>
        <w:rPr>
          <w:rFonts w:ascii="Arial" w:hAnsi="Arial" w:cs="Arial"/>
        </w:rPr>
      </w:pPr>
      <w:r w:rsidRPr="00496311">
        <w:rPr>
          <w:rFonts w:ascii="Arial" w:hAnsi="Arial" w:cs="Arial"/>
        </w:rPr>
        <w:t>Note: Overall completion level percentage numbers should use one of the colors below:</w:t>
      </w:r>
    </w:p>
    <w:p w14:paraId="16B3A205" w14:textId="77777777" w:rsidR="00745150" w:rsidRPr="00496311" w:rsidRDefault="0096357F">
      <w:pPr>
        <w:pStyle w:val="Paragrafoelenco"/>
        <w:numPr>
          <w:ilvl w:val="0"/>
          <w:numId w:val="23"/>
        </w:numPr>
        <w:tabs>
          <w:tab w:val="left" w:pos="567"/>
        </w:tabs>
        <w:ind w:leftChars="0"/>
        <w:rPr>
          <w:rFonts w:ascii="Arial" w:hAnsi="Arial" w:cs="Arial"/>
          <w:color w:val="00B050"/>
        </w:rPr>
      </w:pPr>
      <w:r w:rsidRPr="00496311">
        <w:rPr>
          <w:rFonts w:ascii="Arial" w:hAnsi="Arial" w:cs="Arial"/>
          <w:color w:val="00B050"/>
        </w:rPr>
        <w:t>xx%</w:t>
      </w:r>
      <w:r w:rsidRPr="00496311">
        <w:rPr>
          <w:rFonts w:ascii="Arial" w:hAnsi="Arial" w:cs="Arial"/>
        </w:rPr>
        <w:t xml:space="preserve">: </w:t>
      </w:r>
      <w:r w:rsidRPr="00496311">
        <w:rPr>
          <w:rFonts w:ascii="Arial" w:hAnsi="Arial" w:cs="Arial"/>
          <w:color w:val="00B050"/>
        </w:rPr>
        <w:t>Normal progress, no RAN plenary action needed</w:t>
      </w:r>
    </w:p>
    <w:p w14:paraId="16B3A206" w14:textId="77777777" w:rsidR="00745150" w:rsidRDefault="0096357F">
      <w:pPr>
        <w:pStyle w:val="Paragrafoelenco"/>
        <w:numPr>
          <w:ilvl w:val="0"/>
          <w:numId w:val="23"/>
        </w:numPr>
        <w:tabs>
          <w:tab w:val="left" w:pos="567"/>
        </w:tabs>
        <w:ind w:leftChars="0"/>
        <w:rPr>
          <w:rFonts w:ascii="Arial" w:hAnsi="Arial" w:cs="Arial"/>
          <w:color w:val="FF9201"/>
        </w:rPr>
      </w:pPr>
      <w:proofErr w:type="gramStart"/>
      <w:r w:rsidRPr="00496311">
        <w:rPr>
          <w:rFonts w:ascii="Arial" w:hAnsi="Arial" w:cs="Arial"/>
          <w:color w:val="FF9201"/>
        </w:rPr>
        <w:t>xx</w:t>
      </w:r>
      <w:proofErr w:type="gramEnd"/>
      <w:r w:rsidRPr="00496311">
        <w:rPr>
          <w:rFonts w:ascii="Arial" w:hAnsi="Arial" w:cs="Arial"/>
          <w:color w:val="FF9201"/>
        </w:rPr>
        <w:t xml:space="preserve">%: Progress behind schedule, may need RAN plenary intervention. </w:t>
      </w:r>
      <w:r>
        <w:rPr>
          <w:rFonts w:ascii="Arial" w:hAnsi="Arial" w:cs="Arial"/>
          <w:color w:val="FF9201"/>
        </w:rPr>
        <w:t>If so, SR should clearly define requested action</w:t>
      </w:r>
    </w:p>
    <w:p w14:paraId="16B3A207" w14:textId="77777777" w:rsidR="00745150" w:rsidRDefault="0096357F">
      <w:pPr>
        <w:pStyle w:val="Paragrafoelenco"/>
        <w:numPr>
          <w:ilvl w:val="0"/>
          <w:numId w:val="23"/>
        </w:numPr>
        <w:tabs>
          <w:tab w:val="left" w:pos="567"/>
        </w:tabs>
        <w:ind w:leftChars="0"/>
        <w:rPr>
          <w:rFonts w:ascii="Arial" w:hAnsi="Arial" w:cs="Arial"/>
          <w:color w:val="FF0000"/>
        </w:rPr>
      </w:pPr>
      <w:r w:rsidRPr="00496311">
        <w:rPr>
          <w:rFonts w:ascii="Arial" w:hAnsi="Arial" w:cs="Arial"/>
          <w:color w:val="FF0000"/>
        </w:rPr>
        <w:t xml:space="preserve">xx%: Progress critically behind, RAN plenary shall intervene. </w:t>
      </w:r>
      <w:r>
        <w:rPr>
          <w:rFonts w:ascii="Arial" w:hAnsi="Arial" w:cs="Arial"/>
          <w:color w:val="FF0000"/>
        </w:rPr>
        <w:t>SR should define requested action</w:t>
      </w:r>
    </w:p>
    <w:p w14:paraId="16B3A208" w14:textId="77777777" w:rsidR="00745150" w:rsidRDefault="00745150">
      <w:pPr>
        <w:pStyle w:val="Paragrafoelenco"/>
        <w:tabs>
          <w:tab w:val="left" w:pos="567"/>
        </w:tabs>
        <w:ind w:leftChars="0" w:left="924"/>
        <w:rPr>
          <w:rFonts w:ascii="Arial" w:hAnsi="Arial" w:cs="Arial"/>
          <w:color w:val="FF0000"/>
        </w:rPr>
      </w:pPr>
    </w:p>
    <w:p w14:paraId="16B3A209" w14:textId="77777777" w:rsidR="00745150" w:rsidRDefault="0096357F">
      <w:pPr>
        <w:tabs>
          <w:tab w:val="left" w:pos="567"/>
        </w:tabs>
        <w:spacing w:after="60"/>
        <w:rPr>
          <w:rFonts w:ascii="Arial" w:hAnsi="Arial" w:cs="Arial"/>
          <w:b/>
        </w:rPr>
      </w:pPr>
      <w:r>
        <w:rPr>
          <w:rFonts w:ascii="Arial" w:hAnsi="Arial" w:cs="Arial"/>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745150" w14:paraId="16B3A20C" w14:textId="77777777">
        <w:tc>
          <w:tcPr>
            <w:tcW w:w="2748" w:type="dxa"/>
            <w:gridSpan w:val="2"/>
          </w:tcPr>
          <w:p w14:paraId="16B3A20A" w14:textId="77777777" w:rsidR="00745150" w:rsidRDefault="0096357F">
            <w:pPr>
              <w:tabs>
                <w:tab w:val="left" w:pos="567"/>
              </w:tabs>
              <w:rPr>
                <w:rFonts w:ascii="Arial" w:hAnsi="Arial" w:cs="Arial"/>
                <w:b/>
                <w:bCs/>
                <w:iCs/>
              </w:rPr>
            </w:pPr>
            <w:r>
              <w:rPr>
                <w:rFonts w:ascii="Arial" w:hAnsi="Arial" w:cs="Arial"/>
                <w:sz w:val="20"/>
                <w:szCs w:val="20"/>
              </w:rPr>
              <w:t>Leading WG</w:t>
            </w:r>
          </w:p>
        </w:tc>
        <w:tc>
          <w:tcPr>
            <w:tcW w:w="7338" w:type="dxa"/>
          </w:tcPr>
          <w:p w14:paraId="16B3A20B"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RAN1</w:t>
            </w:r>
          </w:p>
        </w:tc>
      </w:tr>
      <w:tr w:rsidR="00745150" w14:paraId="16B3A210" w14:textId="77777777">
        <w:tc>
          <w:tcPr>
            <w:tcW w:w="1415" w:type="dxa"/>
            <w:vMerge w:val="restart"/>
            <w:vAlign w:val="center"/>
          </w:tcPr>
          <w:p w14:paraId="16B3A20D" w14:textId="77777777" w:rsidR="00745150" w:rsidRPr="00E85114" w:rsidRDefault="0096357F">
            <w:pPr>
              <w:tabs>
                <w:tab w:val="left" w:pos="567"/>
              </w:tabs>
              <w:rPr>
                <w:rFonts w:ascii="Arial" w:hAnsi="Arial" w:cs="Arial"/>
                <w:b/>
                <w:bCs/>
                <w:iCs/>
              </w:rPr>
            </w:pPr>
            <w:r w:rsidRPr="00E85114">
              <w:rPr>
                <w:rFonts w:ascii="Arial" w:hAnsi="Arial" w:cs="Arial"/>
                <w:sz w:val="20"/>
                <w:szCs w:val="20"/>
              </w:rPr>
              <w:t>Rapporteur</w:t>
            </w:r>
          </w:p>
        </w:tc>
        <w:tc>
          <w:tcPr>
            <w:tcW w:w="1333" w:type="dxa"/>
          </w:tcPr>
          <w:p w14:paraId="16B3A20E" w14:textId="77777777" w:rsidR="00745150" w:rsidRPr="00E85114" w:rsidRDefault="0096357F">
            <w:pPr>
              <w:tabs>
                <w:tab w:val="left" w:pos="567"/>
              </w:tabs>
              <w:rPr>
                <w:rFonts w:ascii="Arial" w:hAnsi="Arial" w:cs="Arial"/>
                <w:b/>
                <w:bCs/>
                <w:iCs/>
              </w:rPr>
            </w:pPr>
            <w:r w:rsidRPr="00E85114">
              <w:rPr>
                <w:rFonts w:ascii="Arial" w:hAnsi="Arial" w:cs="Arial"/>
                <w:sz w:val="20"/>
                <w:szCs w:val="20"/>
              </w:rPr>
              <w:t>Name</w:t>
            </w:r>
          </w:p>
        </w:tc>
        <w:tc>
          <w:tcPr>
            <w:tcW w:w="7338" w:type="dxa"/>
          </w:tcPr>
          <w:p w14:paraId="16B3A20F" w14:textId="1E4F7C22" w:rsidR="00745150" w:rsidRPr="00E85114" w:rsidRDefault="00821942">
            <w:pPr>
              <w:tabs>
                <w:tab w:val="left" w:pos="567"/>
              </w:tabs>
              <w:rPr>
                <w:rFonts w:ascii="Arial" w:hAnsi="Arial" w:cs="Arial"/>
                <w:b/>
                <w:bCs/>
                <w:iCs/>
              </w:rPr>
            </w:pPr>
            <w:r>
              <w:rPr>
                <w:rFonts w:ascii="Arial" w:hAnsi="Arial" w:cs="Arial"/>
                <w:sz w:val="20"/>
                <w:szCs w:val="20"/>
              </w:rPr>
              <w:t>Assunta De Vita</w:t>
            </w:r>
          </w:p>
        </w:tc>
      </w:tr>
      <w:tr w:rsidR="00745150" w14:paraId="16B3A214" w14:textId="77777777">
        <w:tc>
          <w:tcPr>
            <w:tcW w:w="1415" w:type="dxa"/>
            <w:vMerge/>
          </w:tcPr>
          <w:p w14:paraId="16B3A211" w14:textId="77777777" w:rsidR="00745150" w:rsidRPr="00E85114" w:rsidRDefault="00745150">
            <w:pPr>
              <w:tabs>
                <w:tab w:val="left" w:pos="567"/>
              </w:tabs>
              <w:rPr>
                <w:rFonts w:ascii="Arial" w:hAnsi="Arial" w:cs="Arial"/>
                <w:b/>
                <w:bCs/>
                <w:iCs/>
              </w:rPr>
            </w:pPr>
          </w:p>
        </w:tc>
        <w:tc>
          <w:tcPr>
            <w:tcW w:w="1333" w:type="dxa"/>
          </w:tcPr>
          <w:p w14:paraId="16B3A212" w14:textId="77777777" w:rsidR="00745150" w:rsidRPr="00E85114" w:rsidRDefault="0096357F">
            <w:pPr>
              <w:tabs>
                <w:tab w:val="left" w:pos="567"/>
              </w:tabs>
              <w:rPr>
                <w:rFonts w:ascii="Arial" w:hAnsi="Arial" w:cs="Arial"/>
                <w:b/>
                <w:bCs/>
                <w:iCs/>
              </w:rPr>
            </w:pPr>
            <w:r w:rsidRPr="00E85114">
              <w:rPr>
                <w:rFonts w:ascii="Arial" w:hAnsi="Arial" w:cs="Arial"/>
                <w:sz w:val="20"/>
                <w:szCs w:val="20"/>
              </w:rPr>
              <w:t>Company</w:t>
            </w:r>
          </w:p>
        </w:tc>
        <w:tc>
          <w:tcPr>
            <w:tcW w:w="7338" w:type="dxa"/>
          </w:tcPr>
          <w:p w14:paraId="16B3A213" w14:textId="77777777" w:rsidR="00745150" w:rsidRPr="00E85114" w:rsidRDefault="00C307FF">
            <w:pPr>
              <w:tabs>
                <w:tab w:val="left" w:pos="567"/>
              </w:tabs>
              <w:rPr>
                <w:rFonts w:ascii="Arial" w:hAnsi="Arial" w:cs="Arial"/>
                <w:b/>
                <w:bCs/>
                <w:iCs/>
                <w:lang w:eastAsia="ja-JP"/>
              </w:rPr>
            </w:pPr>
            <w:r w:rsidRPr="00E85114">
              <w:rPr>
                <w:rFonts w:ascii="Arial" w:hAnsi="Arial" w:cs="Arial"/>
                <w:sz w:val="20"/>
                <w:szCs w:val="20"/>
                <w:lang w:eastAsia="ja-JP"/>
              </w:rPr>
              <w:t>EBU</w:t>
            </w:r>
          </w:p>
        </w:tc>
      </w:tr>
      <w:tr w:rsidR="00745150" w14:paraId="16B3A218" w14:textId="77777777">
        <w:tc>
          <w:tcPr>
            <w:tcW w:w="1415" w:type="dxa"/>
            <w:vMerge/>
          </w:tcPr>
          <w:p w14:paraId="16B3A215" w14:textId="77777777" w:rsidR="00745150" w:rsidRPr="00E85114" w:rsidRDefault="00745150">
            <w:pPr>
              <w:tabs>
                <w:tab w:val="left" w:pos="567"/>
              </w:tabs>
              <w:rPr>
                <w:rFonts w:ascii="Arial" w:hAnsi="Arial" w:cs="Arial"/>
                <w:b/>
                <w:bCs/>
                <w:iCs/>
              </w:rPr>
            </w:pPr>
          </w:p>
        </w:tc>
        <w:tc>
          <w:tcPr>
            <w:tcW w:w="1333" w:type="dxa"/>
          </w:tcPr>
          <w:p w14:paraId="16B3A216" w14:textId="77777777" w:rsidR="00745150" w:rsidRPr="00E85114" w:rsidRDefault="0096357F">
            <w:pPr>
              <w:tabs>
                <w:tab w:val="left" w:pos="567"/>
              </w:tabs>
              <w:rPr>
                <w:rFonts w:ascii="Arial" w:hAnsi="Arial" w:cs="Arial"/>
                <w:b/>
                <w:bCs/>
                <w:iCs/>
              </w:rPr>
            </w:pPr>
            <w:r w:rsidRPr="00E85114">
              <w:rPr>
                <w:rFonts w:ascii="Arial" w:hAnsi="Arial" w:cs="Arial"/>
                <w:sz w:val="20"/>
                <w:szCs w:val="20"/>
              </w:rPr>
              <w:t>Email</w:t>
            </w:r>
          </w:p>
        </w:tc>
        <w:tc>
          <w:tcPr>
            <w:tcW w:w="7338" w:type="dxa"/>
          </w:tcPr>
          <w:p w14:paraId="16B3A217" w14:textId="01564E5D" w:rsidR="00745150" w:rsidRPr="00E85114" w:rsidRDefault="00821942">
            <w:pPr>
              <w:tabs>
                <w:tab w:val="left" w:pos="567"/>
              </w:tabs>
              <w:rPr>
                <w:rStyle w:val="Collegamentoipertestuale"/>
                <w:b/>
                <w:bCs/>
                <w:iCs/>
              </w:rPr>
            </w:pPr>
            <w:r>
              <w:rPr>
                <w:rFonts w:ascii="Arial" w:hAnsi="Arial" w:cs="Arial"/>
                <w:sz w:val="20"/>
                <w:szCs w:val="20"/>
                <w:lang w:eastAsia="ja-JP"/>
              </w:rPr>
              <w:t>assunta.devita@rai.it</w:t>
            </w:r>
          </w:p>
        </w:tc>
      </w:tr>
    </w:tbl>
    <w:p w14:paraId="16B3A219" w14:textId="77777777" w:rsidR="00745150" w:rsidRDefault="00745150">
      <w:pPr>
        <w:pBdr>
          <w:bottom w:val="single" w:sz="4" w:space="1" w:color="auto"/>
        </w:pBdr>
        <w:rPr>
          <w:rFonts w:ascii="Arial" w:hAnsi="Arial" w:cs="Arial"/>
        </w:rPr>
      </w:pPr>
    </w:p>
    <w:p w14:paraId="16B3A21A" w14:textId="77777777" w:rsidR="00745150" w:rsidRDefault="00745150">
      <w:pPr>
        <w:pBdr>
          <w:bottom w:val="single" w:sz="4" w:space="1" w:color="auto"/>
        </w:pBdr>
        <w:rPr>
          <w:rFonts w:ascii="Arial" w:hAnsi="Arial" w:cs="Arial"/>
        </w:rPr>
      </w:pPr>
    </w:p>
    <w:p w14:paraId="16B3A21B" w14:textId="77777777" w:rsidR="00745150" w:rsidRDefault="0096357F">
      <w:pPr>
        <w:pStyle w:val="Titolo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45150" w14:paraId="16B3A21E" w14:textId="77777777">
        <w:trPr>
          <w:jc w:val="center"/>
        </w:trPr>
        <w:tc>
          <w:tcPr>
            <w:tcW w:w="6185" w:type="dxa"/>
            <w:shd w:val="clear" w:color="auto" w:fill="E0E0E0"/>
          </w:tcPr>
          <w:p w14:paraId="16B3A21C" w14:textId="77777777" w:rsidR="00745150" w:rsidRPr="00496311" w:rsidRDefault="0096357F">
            <w:pPr>
              <w:pStyle w:val="TAL"/>
              <w:jc w:val="center"/>
              <w:rPr>
                <w:b/>
                <w:bCs/>
                <w:iCs/>
              </w:rPr>
            </w:pPr>
            <w:r w:rsidRPr="00496311">
              <w:rPr>
                <w:szCs w:val="20"/>
              </w:rPr>
              <w:t>Do you want to modify the time budget for this WI/SI compared to what was endorsed at the last RAN meeting?</w:t>
            </w:r>
          </w:p>
        </w:tc>
        <w:tc>
          <w:tcPr>
            <w:tcW w:w="1037" w:type="dxa"/>
            <w:vAlign w:val="center"/>
          </w:tcPr>
          <w:p w14:paraId="16B3A21D" w14:textId="77777777" w:rsidR="00745150" w:rsidRDefault="0096357F">
            <w:pPr>
              <w:pStyle w:val="TAL"/>
              <w:jc w:val="center"/>
              <w:rPr>
                <w:b/>
                <w:bCs/>
                <w:iCs/>
                <w:color w:val="00B050"/>
                <w:lang w:eastAsia="ja-JP"/>
              </w:rPr>
            </w:pPr>
            <w:r>
              <w:rPr>
                <w:color w:val="00B050"/>
                <w:szCs w:val="20"/>
                <w:lang w:eastAsia="ja-JP"/>
              </w:rPr>
              <w:t>No</w:t>
            </w:r>
          </w:p>
        </w:tc>
      </w:tr>
    </w:tbl>
    <w:p w14:paraId="16B3A21F" w14:textId="77777777" w:rsidR="00745150" w:rsidRDefault="00745150">
      <w:pPr>
        <w:rPr>
          <w:rFonts w:ascii="Arial" w:hAnsi="Arial" w:cs="Arial"/>
        </w:rPr>
      </w:pPr>
    </w:p>
    <w:p w14:paraId="16B3A220" w14:textId="77777777" w:rsidR="00745150" w:rsidRPr="00496311" w:rsidRDefault="0096357F">
      <w:pPr>
        <w:pStyle w:val="NO"/>
        <w:rPr>
          <w:rFonts w:ascii="Arial" w:hAnsi="Arial" w:cs="Arial"/>
          <w:i/>
        </w:rPr>
      </w:pPr>
      <w:r w:rsidRPr="00496311">
        <w:rPr>
          <w:rFonts w:ascii="Arial" w:hAnsi="Arial" w:cs="Arial"/>
          <w:i/>
        </w:rPr>
        <w:t>If you answered No:</w:t>
      </w:r>
      <w:r w:rsidRPr="00496311">
        <w:rPr>
          <w:rFonts w:ascii="Arial" w:hAnsi="Arial" w:cs="Arial"/>
          <w:i/>
        </w:rPr>
        <w:tab/>
        <w:t>Then please remove the Excel file from the zip file of this status report.</w:t>
      </w:r>
    </w:p>
    <w:p w14:paraId="16B3A221" w14:textId="77777777" w:rsidR="00745150" w:rsidRPr="00496311" w:rsidRDefault="0096357F">
      <w:pPr>
        <w:pStyle w:val="NO"/>
        <w:rPr>
          <w:rFonts w:ascii="Arial" w:hAnsi="Arial" w:cs="Arial"/>
          <w:i/>
        </w:rPr>
      </w:pPr>
      <w:r w:rsidRPr="00496311">
        <w:rPr>
          <w:rFonts w:ascii="Arial" w:hAnsi="Arial" w:cs="Arial"/>
          <w:i/>
        </w:rPr>
        <w:lastRenderedPageBreak/>
        <w:t>If you answered Yes:</w:t>
      </w:r>
      <w:r w:rsidRPr="00496311">
        <w:rPr>
          <w:rFonts w:ascii="Arial" w:hAnsi="Arial" w:cs="Arial"/>
          <w:i/>
        </w:rPr>
        <w:tab/>
        <w:t xml:space="preserve">Then please fill out the attached Excel template to request a modification of the time </w:t>
      </w:r>
      <w:r w:rsidRPr="00496311">
        <w:rPr>
          <w:rFonts w:ascii="Arial" w:hAnsi="Arial" w:cs="Arial"/>
          <w:i/>
        </w:rPr>
        <w:tab/>
      </w:r>
      <w:r w:rsidRPr="00496311">
        <w:rPr>
          <w:rFonts w:ascii="Arial" w:hAnsi="Arial" w:cs="Arial"/>
          <w:i/>
        </w:rPr>
        <w:tab/>
        <w:t xml:space="preserve">budgets for your WI /SI. The Excel table has to be filled out for all affected RAN WGs and </w:t>
      </w:r>
      <w:r w:rsidRPr="00496311">
        <w:rPr>
          <w:rFonts w:ascii="Arial" w:hAnsi="Arial" w:cs="Arial"/>
          <w:i/>
        </w:rPr>
        <w:tab/>
      </w:r>
      <w:r w:rsidRPr="00496311">
        <w:rPr>
          <w:rFonts w:ascii="Arial" w:hAnsi="Arial" w:cs="Arial"/>
          <w:i/>
        </w:rPr>
        <w:tab/>
        <w:t xml:space="preserve">up to the target date of the WI/SI. The basis are the endorsed time budgets of the last </w:t>
      </w:r>
      <w:r w:rsidRPr="00496311">
        <w:rPr>
          <w:rFonts w:ascii="Arial" w:hAnsi="Arial" w:cs="Arial"/>
          <w:i/>
        </w:rPr>
        <w:tab/>
      </w:r>
      <w:r w:rsidRPr="00496311">
        <w:rPr>
          <w:rFonts w:ascii="Arial" w:hAnsi="Arial" w:cs="Arial"/>
          <w:i/>
        </w:rPr>
        <w:tab/>
        <w:t>RAN meeting. Please highlight all changes of the values.</w:t>
      </w:r>
      <w:r w:rsidRPr="00496311">
        <w:rPr>
          <w:rFonts w:ascii="Arial" w:hAnsi="Arial" w:cs="Arial"/>
          <w:i/>
        </w:rPr>
        <w:br/>
      </w:r>
      <w:r w:rsidRPr="00496311">
        <w:rPr>
          <w:rFonts w:ascii="Arial" w:hAnsi="Arial" w:cs="Arial"/>
          <w:i/>
        </w:rPr>
        <w:tab/>
      </w:r>
      <w:r w:rsidRPr="00496311">
        <w:rPr>
          <w:rFonts w:ascii="Arial" w:hAnsi="Arial" w:cs="Arial"/>
          <w:i/>
        </w:rPr>
        <w:tab/>
        <w:t>One time unit (TU) corresponds to ~ 2 hours in the meeting.</w:t>
      </w:r>
      <w:r w:rsidRPr="00496311">
        <w:rPr>
          <w:rFonts w:ascii="Arial" w:hAnsi="Arial" w:cs="Arial"/>
          <w:i/>
        </w:rPr>
        <w:br/>
      </w:r>
      <w:r w:rsidRPr="00496311">
        <w:rPr>
          <w:rFonts w:ascii="Arial" w:hAnsi="Arial" w:cs="Arial"/>
          <w:i/>
        </w:rPr>
        <w:tab/>
      </w:r>
      <w:r w:rsidRPr="00496311">
        <w:rPr>
          <w:rFonts w:ascii="Arial" w:hAnsi="Arial" w:cs="Arial"/>
          <w:i/>
        </w:rPr>
        <w:tab/>
        <w:t xml:space="preserve">If this status report covers a WI with Core and Performance part, then please have one </w:t>
      </w:r>
      <w:r w:rsidRPr="00496311">
        <w:rPr>
          <w:rFonts w:ascii="Arial" w:hAnsi="Arial" w:cs="Arial"/>
          <w:i/>
        </w:rPr>
        <w:tab/>
      </w:r>
      <w:r w:rsidRPr="00496311">
        <w:rPr>
          <w:rFonts w:ascii="Arial" w:hAnsi="Arial" w:cs="Arial"/>
          <w:i/>
        </w:rPr>
        <w:tab/>
        <w:t>line for each in the attached Excel table.</w:t>
      </w:r>
      <w:r w:rsidRPr="00496311">
        <w:rPr>
          <w:rFonts w:ascii="Arial" w:hAnsi="Arial" w:cs="Arial"/>
          <w:i/>
        </w:rPr>
        <w:br/>
      </w:r>
      <w:r w:rsidRPr="00496311">
        <w:rPr>
          <w:rFonts w:ascii="Arial" w:hAnsi="Arial" w:cs="Arial"/>
          <w:i/>
        </w:rPr>
        <w:tab/>
      </w:r>
      <w:r w:rsidRPr="00496311">
        <w:rPr>
          <w:rFonts w:ascii="Arial" w:hAnsi="Arial" w:cs="Arial"/>
          <w:i/>
        </w:rPr>
        <w:tab/>
        <w:t>Note: If no Excel table is attached, then this means no time budget change.</w:t>
      </w:r>
    </w:p>
    <w:p w14:paraId="16B3A222" w14:textId="77777777" w:rsidR="00745150" w:rsidRPr="00496311" w:rsidRDefault="0096357F">
      <w:pPr>
        <w:rPr>
          <w:rFonts w:ascii="Arial" w:hAnsi="Arial" w:cs="Arial"/>
          <w:b/>
        </w:rPr>
      </w:pPr>
      <w:r w:rsidRPr="00496311">
        <w:rPr>
          <w:rFonts w:ascii="Arial" w:hAnsi="Arial" w:cs="Arial"/>
        </w:rPr>
        <w:t>Additional explanations/motivations for the time budget changes in the attached Excel table:</w:t>
      </w:r>
    </w:p>
    <w:p w14:paraId="16B3A223" w14:textId="77777777" w:rsidR="00745150" w:rsidRPr="00496311" w:rsidRDefault="00745150">
      <w:pPr>
        <w:rPr>
          <w:rFonts w:ascii="Arial" w:hAnsi="Arial" w:cs="Arial"/>
        </w:rPr>
      </w:pPr>
    </w:p>
    <w:p w14:paraId="16B3A224" w14:textId="77777777" w:rsidR="00745150" w:rsidRPr="00496311" w:rsidRDefault="00745150">
      <w:pPr>
        <w:rPr>
          <w:rFonts w:ascii="Arial" w:hAnsi="Arial" w:cs="Arial"/>
        </w:rPr>
      </w:pPr>
    </w:p>
    <w:p w14:paraId="16B3A225" w14:textId="77777777" w:rsidR="00745150" w:rsidRDefault="0096357F">
      <w:pPr>
        <w:pStyle w:val="Titolo2"/>
      </w:pPr>
      <w:r>
        <w:t>2.</w:t>
      </w:r>
      <w:r>
        <w:tab/>
        <w:t>Detailed progress in RAN WGs since last TSG meeting (for all involved WGs)</w:t>
      </w:r>
    </w:p>
    <w:p w14:paraId="16B3A226" w14:textId="77777777" w:rsidR="00745150" w:rsidRPr="00496311" w:rsidRDefault="0096357F">
      <w:pPr>
        <w:rPr>
          <w:rFonts w:ascii="Arial" w:hAnsi="Arial" w:cs="Arial"/>
        </w:rPr>
      </w:pPr>
      <w:r w:rsidRPr="00496311">
        <w:tab/>
      </w:r>
      <w:r w:rsidRPr="00496311">
        <w:rPr>
          <w:rFonts w:ascii="Arial" w:hAnsi="Arial" w:cs="Arial"/>
          <w:color w:val="FF0000"/>
        </w:rPr>
        <w:t>NOTE: Agreements and Open issues impacted cross-TSG aspects shall be explicitly highlighted</w:t>
      </w:r>
    </w:p>
    <w:p w14:paraId="16B3A227" w14:textId="77777777" w:rsidR="00745150" w:rsidRDefault="0096357F">
      <w:pPr>
        <w:pStyle w:val="Titolo2"/>
        <w:rPr>
          <w:lang w:eastAsia="ja-JP"/>
        </w:rPr>
      </w:pPr>
      <w:r>
        <w:rPr>
          <w:lang w:eastAsia="ja-JP"/>
        </w:rPr>
        <w:t>2.1</w:t>
      </w:r>
      <w:r>
        <w:rPr>
          <w:lang w:eastAsia="ja-JP"/>
        </w:rPr>
        <w:tab/>
      </w:r>
      <w:r>
        <w:rPr>
          <w:rFonts w:hint="eastAsia"/>
          <w:lang w:eastAsia="ja-JP"/>
        </w:rPr>
        <w:t>RAN1</w:t>
      </w:r>
    </w:p>
    <w:p w14:paraId="16B3A228" w14:textId="2163C3AE" w:rsidR="00745150" w:rsidRDefault="0096357F">
      <w:pPr>
        <w:pStyle w:val="Titolo4"/>
      </w:pPr>
      <w:r>
        <w:rPr>
          <w:lang w:eastAsia="ja-JP"/>
        </w:rPr>
        <w:t>2.1.1</w:t>
      </w:r>
      <w:r>
        <w:rPr>
          <w:lang w:eastAsia="ja-JP"/>
        </w:rPr>
        <w:tab/>
        <w:t>Agreements</w:t>
      </w:r>
      <w:r w:rsidR="00BE09EA">
        <w:rPr>
          <w:lang w:eastAsia="ja-JP"/>
        </w:rPr>
        <w:t xml:space="preserve"> from </w:t>
      </w:r>
      <w:r w:rsidR="00BE09EA" w:rsidRPr="00BE09EA">
        <w:rPr>
          <w:lang w:eastAsia="ja-JP"/>
        </w:rPr>
        <w:t>RAN1#120-bis</w:t>
      </w:r>
    </w:p>
    <w:p w14:paraId="16B3A229" w14:textId="3390E315" w:rsidR="00D27157" w:rsidRDefault="00D27157" w:rsidP="00D27157">
      <w:pPr>
        <w:pStyle w:val="Titolo3"/>
        <w:keepLines w:val="0"/>
        <w:overflowPunct/>
        <w:autoSpaceDE/>
        <w:autoSpaceDN/>
        <w:adjustRightInd/>
        <w:spacing w:before="240" w:after="60"/>
        <w:ind w:left="0" w:firstLine="0"/>
        <w:textAlignment w:val="auto"/>
        <w:rPr>
          <w:sz w:val="24"/>
          <w:lang w:eastAsia="ja-JP"/>
        </w:rPr>
      </w:pPr>
      <w:bookmarkStart w:id="3" w:name="_Toc189898379"/>
      <w:bookmarkStart w:id="4" w:name="_Toc189288950"/>
      <w:r w:rsidRPr="00D27157">
        <w:rPr>
          <w:sz w:val="24"/>
          <w:lang w:eastAsia="ja-JP"/>
        </w:rPr>
        <w:t>2</w:t>
      </w:r>
      <w:r w:rsidR="0096357F" w:rsidRPr="00D27157">
        <w:rPr>
          <w:rFonts w:hint="eastAsia"/>
          <w:sz w:val="24"/>
          <w:lang w:eastAsia="ja-JP"/>
        </w:rPr>
        <w:t xml:space="preserve">.1.1.1 </w:t>
      </w:r>
      <w:bookmarkStart w:id="5" w:name="_Toc189288982"/>
      <w:bookmarkStart w:id="6" w:name="_Toc189898411"/>
      <w:bookmarkEnd w:id="3"/>
      <w:bookmarkEnd w:id="4"/>
      <w:r w:rsidRPr="00D27157">
        <w:rPr>
          <w:sz w:val="24"/>
          <w:lang w:eastAsia="ja-JP"/>
        </w:rPr>
        <w:t xml:space="preserve">Time-frequency </w:t>
      </w:r>
      <w:proofErr w:type="spellStart"/>
      <w:r w:rsidRPr="00D27157">
        <w:rPr>
          <w:sz w:val="24"/>
          <w:lang w:eastAsia="ja-JP"/>
        </w:rPr>
        <w:t>interleaver</w:t>
      </w:r>
      <w:proofErr w:type="spellEnd"/>
      <w:r w:rsidRPr="00D27157">
        <w:rPr>
          <w:sz w:val="24"/>
          <w:lang w:eastAsia="ja-JP"/>
        </w:rPr>
        <w:t xml:space="preserve"> design for MBMS dedicated cells</w:t>
      </w:r>
      <w:bookmarkEnd w:id="5"/>
      <w:bookmarkEnd w:id="6"/>
    </w:p>
    <w:p w14:paraId="573D6FFB" w14:textId="77777777" w:rsidR="00B77333" w:rsidRDefault="00B77333" w:rsidP="00EF29A0">
      <w:pPr>
        <w:rPr>
          <w:lang w:eastAsia="ja-JP"/>
        </w:rPr>
      </w:pPr>
    </w:p>
    <w:p w14:paraId="3BF47F82" w14:textId="77777777" w:rsidR="00EF29A0" w:rsidRPr="00EF29A0" w:rsidRDefault="00EF29A0" w:rsidP="00EF29A0">
      <w:pPr>
        <w:rPr>
          <w:rFonts w:ascii="Times" w:eastAsia="PMingLiU" w:hAnsi="Times" w:cs="Times New Roman"/>
          <w:bCs/>
          <w:sz w:val="20"/>
        </w:rPr>
      </w:pPr>
      <w:r w:rsidRPr="00EF29A0">
        <w:rPr>
          <w:rFonts w:ascii="Times" w:eastAsia="PMingLiU" w:hAnsi="Times" w:cs="Times New Roman"/>
          <w:bCs/>
          <w:sz w:val="20"/>
          <w:highlight w:val="green"/>
        </w:rPr>
        <w:t>Agreement</w:t>
      </w:r>
    </w:p>
    <w:p w14:paraId="2DCC76A5" w14:textId="77777777" w:rsidR="00EF29A0" w:rsidRPr="00EF29A0" w:rsidRDefault="00EF29A0" w:rsidP="00EF29A0">
      <w:pPr>
        <w:spacing w:after="18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 xml:space="preserve">Support at least the following values of time </w:t>
      </w:r>
      <w:proofErr w:type="spellStart"/>
      <w:r w:rsidRPr="00EF29A0">
        <w:rPr>
          <w:rFonts w:ascii="Times New Roman" w:eastAsia="Times New Roman" w:hAnsi="Times New Roman" w:cs="Times New Roman"/>
          <w:bCs/>
          <w:sz w:val="20"/>
          <w:szCs w:val="20"/>
          <w:lang w:eastAsia="ja-JP"/>
        </w:rPr>
        <w:t>interleaver</w:t>
      </w:r>
      <w:proofErr w:type="spellEnd"/>
      <w:r w:rsidRPr="00EF29A0">
        <w:rPr>
          <w:rFonts w:ascii="Times New Roman" w:eastAsia="Times New Roman" w:hAnsi="Times New Roman" w:cs="Times New Roman"/>
          <w:bCs/>
          <w:sz w:val="20"/>
          <w:szCs w:val="20"/>
          <w:lang w:eastAsia="ja-JP"/>
        </w:rPr>
        <w:t xml:space="preserve"> depth:</w:t>
      </w:r>
    </w:p>
    <w:p w14:paraId="17F0584F" w14:textId="77777777" w:rsidR="00EF29A0" w:rsidRPr="00EF29A0" w:rsidRDefault="00EF29A0" w:rsidP="00EF29A0">
      <w:pPr>
        <w:pStyle w:val="Paragrafoelenco"/>
        <w:numPr>
          <w:ilvl w:val="0"/>
          <w:numId w:val="33"/>
        </w:numPr>
        <w:spacing w:after="180" w:line="240" w:lineRule="auto"/>
        <w:ind w:leftChars="0"/>
        <w:rPr>
          <w:rFonts w:ascii="Times New Roman" w:eastAsia="Times New Roman" w:hAnsi="Times New Roman" w:cs="Times New Roman"/>
          <w:bCs/>
          <w:sz w:val="20"/>
          <w:szCs w:val="20"/>
        </w:rPr>
      </w:pPr>
      <w:r w:rsidRPr="00EF29A0">
        <w:rPr>
          <w:rFonts w:ascii="Times New Roman" w:eastAsia="Times New Roman" w:hAnsi="Times New Roman" w:cs="Times New Roman"/>
          <w:bCs/>
          <w:sz w:val="20"/>
          <w:szCs w:val="20"/>
        </w:rPr>
        <w:t>Values M</w:t>
      </w:r>
      <w:proofErr w:type="gramStart"/>
      <w:r w:rsidRPr="00EF29A0">
        <w:rPr>
          <w:rFonts w:ascii="Times New Roman" w:eastAsia="Times New Roman" w:hAnsi="Times New Roman" w:cs="Times New Roman"/>
          <w:bCs/>
          <w:sz w:val="20"/>
          <w:szCs w:val="20"/>
        </w:rPr>
        <w:t>={</w:t>
      </w:r>
      <w:proofErr w:type="gramEnd"/>
      <w:r w:rsidRPr="00EF29A0">
        <w:rPr>
          <w:rFonts w:ascii="Times New Roman" w:eastAsia="Times New Roman" w:hAnsi="Times New Roman" w:cs="Times New Roman"/>
          <w:bCs/>
          <w:sz w:val="20"/>
          <w:szCs w:val="20"/>
        </w:rPr>
        <w:t>4,8,16,32} and N={1,2,4,8,16} are supported.</w:t>
      </w:r>
    </w:p>
    <w:p w14:paraId="7A78834C" w14:textId="77777777" w:rsidR="00EF29A0" w:rsidRPr="00EF29A0" w:rsidRDefault="00EF29A0" w:rsidP="00EF29A0">
      <w:pPr>
        <w:pStyle w:val="Paragrafoelenco"/>
        <w:numPr>
          <w:ilvl w:val="0"/>
          <w:numId w:val="34"/>
        </w:numPr>
        <w:tabs>
          <w:tab w:val="left" w:pos="0"/>
        </w:tabs>
        <w:spacing w:after="180" w:line="240" w:lineRule="auto"/>
        <w:ind w:leftChars="0"/>
        <w:rPr>
          <w:rFonts w:ascii="Times New Roman" w:eastAsia="Times New Roman" w:hAnsi="Times New Roman" w:cs="Times New Roman"/>
          <w:bCs/>
          <w:sz w:val="20"/>
          <w:szCs w:val="20"/>
        </w:rPr>
      </w:pPr>
      <w:r w:rsidRPr="00EF29A0">
        <w:rPr>
          <w:rFonts w:ascii="Times New Roman" w:eastAsia="Times New Roman" w:hAnsi="Times New Roman" w:cs="Times New Roman"/>
          <w:bCs/>
          <w:sz w:val="20"/>
          <w:szCs w:val="20"/>
        </w:rPr>
        <w:t>FFS: UE behaviour in case values of M and N exceed UE capabilities in terms of soft buffer size and maximum TBS supportable in a TTI</w:t>
      </w:r>
    </w:p>
    <w:p w14:paraId="7C51E814" w14:textId="77777777" w:rsidR="00EF29A0" w:rsidRPr="00EF29A0" w:rsidRDefault="00EF29A0" w:rsidP="00EF29A0">
      <w:pPr>
        <w:pStyle w:val="Paragrafoelenco"/>
        <w:numPr>
          <w:ilvl w:val="0"/>
          <w:numId w:val="35"/>
        </w:numPr>
        <w:spacing w:after="180" w:line="240" w:lineRule="auto"/>
        <w:ind w:leftChars="0"/>
        <w:rPr>
          <w:rFonts w:ascii="Times New Roman" w:eastAsia="Times New Roman" w:hAnsi="Times New Roman" w:cs="Times New Roman"/>
          <w:bCs/>
          <w:sz w:val="20"/>
          <w:szCs w:val="20"/>
        </w:rPr>
      </w:pPr>
      <w:r w:rsidRPr="00EF29A0">
        <w:rPr>
          <w:rFonts w:ascii="Times New Roman" w:eastAsia="Times New Roman" w:hAnsi="Times New Roman" w:cs="Times New Roman"/>
          <w:bCs/>
          <w:sz w:val="20"/>
          <w:szCs w:val="20"/>
        </w:rPr>
        <w:t>FFS: larger values, including M=64, N</w:t>
      </w:r>
      <w:proofErr w:type="gramStart"/>
      <w:r w:rsidRPr="00EF29A0">
        <w:rPr>
          <w:rFonts w:ascii="Times New Roman" w:eastAsia="Times New Roman" w:hAnsi="Times New Roman" w:cs="Times New Roman"/>
          <w:bCs/>
          <w:sz w:val="20"/>
          <w:szCs w:val="20"/>
        </w:rPr>
        <w:t>={</w:t>
      </w:r>
      <w:proofErr w:type="gramEnd"/>
      <w:r w:rsidRPr="00EF29A0">
        <w:rPr>
          <w:rFonts w:ascii="Times New Roman" w:eastAsia="Times New Roman" w:hAnsi="Times New Roman" w:cs="Times New Roman"/>
          <w:bCs/>
          <w:sz w:val="20"/>
          <w:szCs w:val="20"/>
        </w:rPr>
        <w:t>32,64}.</w:t>
      </w:r>
    </w:p>
    <w:p w14:paraId="27239208" w14:textId="77777777" w:rsidR="00EF29A0" w:rsidRPr="00EF29A0" w:rsidRDefault="00EF29A0" w:rsidP="00EF29A0">
      <w:pPr>
        <w:rPr>
          <w:rFonts w:ascii="Times" w:eastAsia="PMingLiU" w:hAnsi="Times" w:cs="Times New Roman"/>
          <w:bCs/>
          <w:sz w:val="20"/>
          <w:highlight w:val="green"/>
        </w:rPr>
      </w:pPr>
      <w:r w:rsidRPr="00EF29A0">
        <w:rPr>
          <w:rFonts w:ascii="Times" w:eastAsia="PMingLiU" w:hAnsi="Times" w:cs="Times New Roman"/>
          <w:bCs/>
          <w:sz w:val="20"/>
          <w:highlight w:val="green"/>
        </w:rPr>
        <w:t>Agreement</w:t>
      </w:r>
    </w:p>
    <w:p w14:paraId="1AA5FFF8" w14:textId="77777777" w:rsidR="00EF29A0" w:rsidRPr="00EF29A0" w:rsidRDefault="00EF29A0" w:rsidP="00EF29A0">
      <w:pPr>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In case of time interleaving, in order to reduce the resource wastage due to the potential mismatch between MSI periodicity and the (</w:t>
      </w:r>
      <w:proofErr w:type="spellStart"/>
      <w:r w:rsidRPr="00EF29A0">
        <w:rPr>
          <w:rFonts w:ascii="Times New Roman" w:eastAsia="Times New Roman" w:hAnsi="Times New Roman" w:cs="Times New Roman"/>
          <w:bCs/>
          <w:sz w:val="20"/>
          <w:szCs w:val="20"/>
          <w:lang w:eastAsia="ja-JP"/>
        </w:rPr>
        <w:t>MxN</w:t>
      </w:r>
      <w:proofErr w:type="spellEnd"/>
      <w:r w:rsidRPr="00EF29A0">
        <w:rPr>
          <w:rFonts w:ascii="Times New Roman" w:eastAsia="Times New Roman" w:hAnsi="Times New Roman" w:cs="Times New Roman"/>
          <w:bCs/>
          <w:sz w:val="20"/>
          <w:szCs w:val="20"/>
          <w:lang w:eastAsia="ja-JP"/>
        </w:rPr>
        <w:t>) pattern:</w:t>
      </w:r>
    </w:p>
    <w:p w14:paraId="6D59965F" w14:textId="77777777" w:rsidR="00EF29A0" w:rsidRPr="00EF29A0" w:rsidRDefault="00EF29A0" w:rsidP="00EF29A0">
      <w:pPr>
        <w:numPr>
          <w:ilvl w:val="0"/>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Adopt an extended set of configurable periodicities for MCH scheduling period for R19 PMCHs that includes the intermediate values among the periodicities defined for the legacy configurations.</w:t>
      </w:r>
    </w:p>
    <w:p w14:paraId="20EAAD14" w14:textId="77777777" w:rsidR="00EF29A0" w:rsidRPr="00EF29A0" w:rsidRDefault="00EF29A0" w:rsidP="00EF29A0">
      <w:pPr>
        <w:numPr>
          <w:ilvl w:val="1"/>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May include the case of scheduling different M/N within the same MSI periodicity</w:t>
      </w:r>
    </w:p>
    <w:p w14:paraId="65FEA7C3" w14:textId="77777777" w:rsidR="00EF29A0" w:rsidRPr="00EF29A0" w:rsidRDefault="00EF29A0" w:rsidP="00EF29A0">
      <w:pPr>
        <w:numPr>
          <w:ilvl w:val="1"/>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FFS the values of the new periodicities.</w:t>
      </w:r>
    </w:p>
    <w:p w14:paraId="7576D953" w14:textId="77777777" w:rsidR="00EF29A0" w:rsidRPr="00EF29A0" w:rsidRDefault="00EF29A0" w:rsidP="00EF29A0">
      <w:pPr>
        <w:numPr>
          <w:ilvl w:val="0"/>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RAN1 to specify UE behavior, if needed, in case of residual mismatch even after new periodicities are adopted, taking into account the amount of subframe available at the end of the periodicity</w:t>
      </w:r>
    </w:p>
    <w:p w14:paraId="6B7C3E29" w14:textId="77777777" w:rsidR="00EF29A0" w:rsidRPr="00EF29A0" w:rsidRDefault="00EF29A0" w:rsidP="00EF29A0">
      <w:pPr>
        <w:numPr>
          <w:ilvl w:val="1"/>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Option 1: Drop the time-interleaved TBs which do not have all the N RVs transmitted within the MSI periodicity</w:t>
      </w:r>
    </w:p>
    <w:p w14:paraId="18699239" w14:textId="77777777" w:rsidR="00EF29A0" w:rsidRPr="00EF29A0" w:rsidRDefault="00EF29A0" w:rsidP="00EF29A0">
      <w:pPr>
        <w:numPr>
          <w:ilvl w:val="1"/>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 xml:space="preserve">Option 2: Drop the time-interleaved TBs which could not be successfully decoded. </w:t>
      </w:r>
    </w:p>
    <w:p w14:paraId="251B5AC4" w14:textId="77777777" w:rsidR="00EF29A0" w:rsidRPr="00EF29A0" w:rsidRDefault="00EF29A0" w:rsidP="00EF29A0">
      <w:pPr>
        <w:numPr>
          <w:ilvl w:val="2"/>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It is up to network to decide whether to schedule or not schedule MTCH transmission in the residual mismatch part of the MSI periodicity. UE knows this from MSI (legacy behaviour)</w:t>
      </w:r>
    </w:p>
    <w:p w14:paraId="2575E4AD" w14:textId="77777777" w:rsidR="00EF29A0" w:rsidRPr="00EF29A0" w:rsidRDefault="00EF29A0" w:rsidP="00EF29A0">
      <w:pPr>
        <w:numPr>
          <w:ilvl w:val="1"/>
          <w:numId w:val="31"/>
        </w:numPr>
        <w:spacing w:after="0" w:line="240" w:lineRule="auto"/>
        <w:rPr>
          <w:rFonts w:ascii="Times New Roman" w:eastAsia="Times New Roman" w:hAnsi="Times New Roman" w:cs="Times New Roman"/>
          <w:bCs/>
          <w:sz w:val="20"/>
          <w:szCs w:val="20"/>
          <w:lang w:eastAsia="ja-JP"/>
        </w:rPr>
      </w:pPr>
      <w:r w:rsidRPr="00EF29A0">
        <w:rPr>
          <w:rFonts w:ascii="Times New Roman" w:eastAsia="Times New Roman" w:hAnsi="Times New Roman" w:cs="Times New Roman"/>
          <w:bCs/>
          <w:sz w:val="20"/>
          <w:szCs w:val="20"/>
          <w:lang w:eastAsia="ja-JP"/>
        </w:rPr>
        <w:t>Other Options not precluded</w:t>
      </w:r>
    </w:p>
    <w:p w14:paraId="36D281A9" w14:textId="77777777" w:rsidR="00EF29A0" w:rsidRPr="00EF29A0" w:rsidRDefault="00EF29A0" w:rsidP="00EF29A0">
      <w:pPr>
        <w:rPr>
          <w:rFonts w:ascii="Times New Roman" w:eastAsia="Times New Roman" w:hAnsi="Times New Roman" w:cs="Times New Roman"/>
          <w:bCs/>
          <w:sz w:val="20"/>
          <w:szCs w:val="20"/>
          <w:lang w:eastAsia="ja-JP"/>
        </w:rPr>
      </w:pPr>
    </w:p>
    <w:p w14:paraId="7F21C6D2" w14:textId="77777777" w:rsidR="00A16292" w:rsidRPr="00A16292" w:rsidRDefault="00A16292" w:rsidP="00A16292">
      <w:pPr>
        <w:spacing w:after="0" w:line="240" w:lineRule="auto"/>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highlight w:val="green"/>
          <w:lang w:eastAsia="ja-JP"/>
        </w:rPr>
        <w:t>Agreement</w:t>
      </w:r>
    </w:p>
    <w:p w14:paraId="0671394D" w14:textId="77777777" w:rsidR="00A16292" w:rsidRDefault="00A16292" w:rsidP="00A16292">
      <w:pPr>
        <w:spacing w:after="0" w:line="240" w:lineRule="auto"/>
        <w:rPr>
          <w:rFonts w:ascii="Times New Roman" w:eastAsia="Times New Roman" w:hAnsi="Times New Roman" w:cs="Times New Roman"/>
          <w:bCs/>
          <w:sz w:val="20"/>
          <w:szCs w:val="20"/>
          <w:lang w:eastAsia="ja-JP"/>
        </w:rPr>
      </w:pPr>
    </w:p>
    <w:p w14:paraId="4DD55E8C" w14:textId="124BF135" w:rsidR="00A16292" w:rsidRPr="00A16292" w:rsidRDefault="00A16292" w:rsidP="00A16292">
      <w:pPr>
        <w:spacing w:after="0" w:line="240" w:lineRule="auto"/>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lang w:eastAsia="ja-JP"/>
        </w:rPr>
        <w:t xml:space="preserve">The number of columns, </w:t>
      </w:r>
      <m:oMath>
        <m:r>
          <m:rPr>
            <m:sty m:val="p"/>
          </m:rPr>
          <w:rPr>
            <w:rFonts w:ascii="Cambria Math" w:eastAsia="Times New Roman" w:hAnsi="Cambria Math" w:cs="Times New Roman"/>
            <w:sz w:val="20"/>
            <w:szCs w:val="20"/>
            <w:lang w:eastAsia="ja-JP"/>
          </w:rPr>
          <m:t>C</m:t>
        </m:r>
      </m:oMath>
      <w:r w:rsidRPr="00A16292">
        <w:rPr>
          <w:rFonts w:ascii="Times New Roman" w:eastAsia="Times New Roman" w:hAnsi="Times New Roman" w:cs="Times New Roman"/>
          <w:bCs/>
          <w:sz w:val="20"/>
          <w:szCs w:val="20"/>
          <w:lang w:eastAsia="ja-JP"/>
        </w:rPr>
        <w:t xml:space="preserve">, of the frequency interleaver is </w:t>
      </w:r>
      <m:oMath>
        <m:r>
          <m:rPr>
            <m:sty m:val="p"/>
          </m:rPr>
          <w:rPr>
            <w:rFonts w:ascii="Cambria Math" w:eastAsia="Times New Roman" w:hAnsi="Cambria Math" w:cs="Times New Roman"/>
            <w:sz w:val="20"/>
            <w:szCs w:val="20"/>
            <w:lang w:eastAsia="ja-JP"/>
          </w:rPr>
          <m:t xml:space="preserve">C= </m:t>
        </m:r>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#CBs</m:t>
            </m:r>
          </m:num>
          <m:den>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den>
        </m:f>
        <m:r>
          <m:rPr>
            <m:sty m:val="p"/>
          </m:rPr>
          <w:rPr>
            <w:rFonts w:ascii="Cambria Math" w:eastAsia="Times New Roman" w:hAnsi="Cambria Math" w:cs="Times New Roman"/>
            <w:sz w:val="20"/>
            <w:szCs w:val="20"/>
            <w:lang w:eastAsia="ja-JP"/>
          </w:rPr>
          <m:t> ×m</m:t>
        </m:r>
      </m:oMath>
      <w:r w:rsidRPr="00A16292">
        <w:rPr>
          <w:rFonts w:ascii="Times New Roman" w:eastAsia="Times New Roman" w:hAnsi="Times New Roman" w:cs="Times New Roman"/>
          <w:bCs/>
          <w:sz w:val="20"/>
          <w:szCs w:val="20"/>
          <w:lang w:eastAsia="ja-JP"/>
        </w:rPr>
        <w:t xml:space="preserve">, where </w:t>
      </w:r>
      <m:oMath>
        <m:r>
          <m:rPr>
            <m:sty m:val="p"/>
          </m:rPr>
          <w:rPr>
            <w:rFonts w:ascii="Cambria Math" w:eastAsia="Times New Roman" w:hAnsi="Cambria Math" w:cs="Times New Roman"/>
            <w:sz w:val="20"/>
            <w:szCs w:val="20"/>
            <w:lang w:eastAsia="ja-JP"/>
          </w:rPr>
          <m:t>#CBs</m:t>
        </m:r>
      </m:oMath>
      <w:r w:rsidRPr="00A16292">
        <w:rPr>
          <w:rFonts w:ascii="Times New Roman" w:eastAsia="Times New Roman" w:hAnsi="Times New Roman" w:cs="Times New Roman"/>
          <w:bCs/>
          <w:sz w:val="20"/>
          <w:szCs w:val="20"/>
          <w:lang w:eastAsia="ja-JP"/>
        </w:rPr>
        <w:t xml:space="preserve"> denotes the number of CBs in the TB (including scaling, if any), </w:t>
      </w:r>
      <m:oMath>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oMath>
      <w:r w:rsidRPr="00A16292">
        <w:rPr>
          <w:rFonts w:ascii="Times New Roman" w:eastAsia="Times New Roman" w:hAnsi="Times New Roman" w:cs="Times New Roman"/>
          <w:bCs/>
          <w:sz w:val="20"/>
          <w:szCs w:val="20"/>
          <w:lang w:eastAsia="ja-JP"/>
        </w:rPr>
        <w:t xml:space="preserve"> denotes the number of OFDM symbols of the PMCH, </w:t>
      </w:r>
    </w:p>
    <w:p w14:paraId="0D990F3B" w14:textId="77777777" w:rsidR="00A16292" w:rsidRPr="00A16292" w:rsidRDefault="00A16292" w:rsidP="00A16292">
      <w:pPr>
        <w:numPr>
          <w:ilvl w:val="2"/>
          <w:numId w:val="31"/>
        </w:numPr>
        <w:tabs>
          <w:tab w:val="left" w:pos="900"/>
        </w:tabs>
        <w:spacing w:after="0" w:line="240" w:lineRule="auto"/>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lang w:eastAsia="ja-JP"/>
        </w:rPr>
        <w:t>Working assumption:</w:t>
      </w:r>
    </w:p>
    <w:p w14:paraId="43EA1344" w14:textId="77777777" w:rsidR="00A16292" w:rsidRPr="00A16292" w:rsidRDefault="00A16292" w:rsidP="00A16292">
      <w:pPr>
        <w:numPr>
          <w:ilvl w:val="3"/>
          <w:numId w:val="31"/>
        </w:numPr>
        <w:tabs>
          <w:tab w:val="left" w:pos="1320"/>
        </w:tabs>
        <w:spacing w:after="0" w:line="240" w:lineRule="auto"/>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lang w:eastAsia="ja-JP"/>
        </w:rPr>
        <w:lastRenderedPageBreak/>
        <w:t xml:space="preserve">m = </w:t>
      </w:r>
      <m:oMath>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num>
          <m:den>
            <m:r>
              <m:rPr>
                <m:sty m:val="p"/>
              </m:rPr>
              <w:rPr>
                <w:rFonts w:ascii="Cambria Math" w:eastAsia="Times New Roman" w:hAnsi="Cambria Math" w:cs="Times New Roman"/>
                <w:sz w:val="20"/>
                <w:szCs w:val="20"/>
                <w:lang w:eastAsia="ja-JP"/>
              </w:rPr>
              <m:t>gcd(</m:t>
            </m:r>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r>
              <m:rPr>
                <m:sty m:val="p"/>
              </m:rPr>
              <w:rPr>
                <w:rFonts w:ascii="Cambria Math" w:eastAsia="Times New Roman" w:hAnsi="Cambria Math" w:cs="Times New Roman"/>
                <w:sz w:val="20"/>
                <w:szCs w:val="20"/>
                <w:lang w:eastAsia="ja-JP"/>
              </w:rPr>
              <m:t>,#CBs)</m:t>
            </m:r>
          </m:den>
        </m:f>
      </m:oMath>
      <w:r w:rsidRPr="00A16292">
        <w:rPr>
          <w:rFonts w:ascii="Times New Roman" w:eastAsia="Times New Roman" w:hAnsi="Times New Roman" w:cs="Times New Roman"/>
          <w:bCs/>
          <w:sz w:val="20"/>
          <w:szCs w:val="20"/>
          <w:lang w:eastAsia="ja-JP"/>
        </w:rPr>
        <w:t xml:space="preserve">, and </w:t>
      </w:r>
      <m:oMath>
        <m:r>
          <m:rPr>
            <m:sty m:val="p"/>
          </m:rPr>
          <w:rPr>
            <w:rFonts w:ascii="Cambria Math" w:eastAsia="Times New Roman" w:hAnsi="Cambria Math" w:cs="Times New Roman"/>
            <w:sz w:val="20"/>
            <w:szCs w:val="20"/>
            <w:lang w:eastAsia="ja-JP"/>
          </w:rPr>
          <m:t>gcd(.)</m:t>
        </m:r>
      </m:oMath>
      <w:r w:rsidRPr="00A16292">
        <w:rPr>
          <w:rFonts w:ascii="Times New Roman" w:eastAsia="Times New Roman" w:hAnsi="Times New Roman" w:cs="Times New Roman"/>
          <w:bCs/>
          <w:sz w:val="20"/>
          <w:szCs w:val="20"/>
          <w:lang w:eastAsia="ja-JP"/>
        </w:rPr>
        <w:t xml:space="preserve"> denotes the operation to compute the greatest common divisor.</w:t>
      </w:r>
    </w:p>
    <w:p w14:paraId="05F1E076" w14:textId="77777777" w:rsidR="00A16292" w:rsidRDefault="00A16292" w:rsidP="00A16292">
      <w:pPr>
        <w:rPr>
          <w:lang w:eastAsia="x-none"/>
        </w:rPr>
      </w:pPr>
    </w:p>
    <w:p w14:paraId="2B18F698" w14:textId="77777777" w:rsidR="00A16292" w:rsidRPr="00A16292" w:rsidRDefault="00A16292" w:rsidP="00A16292">
      <w:pPr>
        <w:spacing w:beforeLines="50" w:before="120"/>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highlight w:val="green"/>
          <w:lang w:eastAsia="ja-JP"/>
        </w:rPr>
        <w:t>Agreement</w:t>
      </w:r>
    </w:p>
    <w:p w14:paraId="77B8F22B" w14:textId="77777777" w:rsidR="00A16292" w:rsidRPr="00A16292" w:rsidRDefault="00A16292" w:rsidP="00A16292">
      <w:pPr>
        <w:spacing w:beforeLines="50" w:before="120"/>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lang w:eastAsia="ja-JP"/>
        </w:rPr>
        <w:t xml:space="preserve">The following steps are applied to the rows of the frequency </w:t>
      </w:r>
      <w:proofErr w:type="spellStart"/>
      <w:r w:rsidRPr="00A16292">
        <w:rPr>
          <w:rFonts w:ascii="Times New Roman" w:eastAsia="Times New Roman" w:hAnsi="Times New Roman" w:cs="Times New Roman"/>
          <w:bCs/>
          <w:sz w:val="20"/>
          <w:szCs w:val="20"/>
          <w:lang w:eastAsia="ja-JP"/>
        </w:rPr>
        <w:t>interleaver</w:t>
      </w:r>
      <w:proofErr w:type="spellEnd"/>
      <w:r w:rsidRPr="00A16292">
        <w:rPr>
          <w:rFonts w:ascii="Times New Roman" w:eastAsia="Times New Roman" w:hAnsi="Times New Roman" w:cs="Times New Roman"/>
          <w:bCs/>
          <w:sz w:val="20"/>
          <w:szCs w:val="20"/>
          <w:lang w:eastAsia="ja-JP"/>
        </w:rPr>
        <w:t>:</w:t>
      </w:r>
    </w:p>
    <w:p w14:paraId="0D2F615F" w14:textId="77777777" w:rsidR="00A16292" w:rsidRPr="00A16292" w:rsidRDefault="00A16292" w:rsidP="00A16292">
      <w:pPr>
        <w:pStyle w:val="Paragrafoelenco"/>
        <w:numPr>
          <w:ilvl w:val="0"/>
          <w:numId w:val="36"/>
        </w:numPr>
        <w:overflowPunct w:val="0"/>
        <w:autoSpaceDE w:val="0"/>
        <w:autoSpaceDN w:val="0"/>
        <w:adjustRightInd w:val="0"/>
        <w:spacing w:after="0" w:line="240" w:lineRule="auto"/>
        <w:ind w:leftChars="0"/>
        <w:contextualSpacing/>
        <w:textAlignment w:val="baseline"/>
        <w:rPr>
          <w:rFonts w:ascii="Times New Roman" w:eastAsia="Times New Roman" w:hAnsi="Times New Roman" w:cs="Times New Roman"/>
          <w:bCs/>
          <w:sz w:val="20"/>
          <w:szCs w:val="20"/>
        </w:rPr>
      </w:pPr>
      <w:r w:rsidRPr="00A16292">
        <w:rPr>
          <w:rFonts w:ascii="Times New Roman" w:eastAsia="Times New Roman" w:hAnsi="Times New Roman" w:cs="Times New Roman"/>
          <w:bCs/>
          <w:sz w:val="20"/>
          <w:szCs w:val="20"/>
        </w:rPr>
        <w:t xml:space="preserve">Perform inter-row permutation with a reorder of the row indexes </w:t>
      </w:r>
      <m:oMath>
        <m:sSubSup>
          <m:sSubSupPr>
            <m:ctrlPr>
              <w:rPr>
                <w:rFonts w:ascii="Cambria Math" w:eastAsia="Times New Roman" w:hAnsi="Cambria Math" w:cs="Times New Roman"/>
                <w:bCs/>
                <w:sz w:val="20"/>
                <w:szCs w:val="20"/>
              </w:rPr>
            </m:ctrlPr>
          </m:sSubSupPr>
          <m:e>
            <m:r>
              <w:rPr>
                <w:rFonts w:ascii="Cambria Math" w:eastAsia="Times New Roman" w:hAnsi="Cambria Math" w:cs="Times New Roman"/>
                <w:sz w:val="20"/>
                <w:szCs w:val="20"/>
              </w:rPr>
              <m:t>R</m:t>
            </m:r>
          </m:e>
          <m:sub>
            <m:r>
              <w:rPr>
                <w:rFonts w:ascii="Cambria Math" w:eastAsia="Times New Roman" w:hAnsi="Cambria Math" w:cs="Times New Roman"/>
                <w:sz w:val="20"/>
                <w:szCs w:val="20"/>
              </w:rPr>
              <m:t>i</m:t>
            </m:r>
          </m:sub>
          <m:sup>
            <m:r>
              <m:rPr>
                <m:sty m:val="p"/>
              </m:rPr>
              <w:rPr>
                <w:rFonts w:ascii="Cambria Math" w:eastAsia="Times New Roman" w:hAnsi="Cambria Math" w:cs="Times New Roman"/>
                <w:sz w:val="20"/>
                <w:szCs w:val="20"/>
              </w:rPr>
              <m:t>'</m:t>
            </m:r>
          </m:sup>
        </m:sSubSup>
      </m:oMath>
      <w:r w:rsidRPr="00A16292">
        <w:rPr>
          <w:rFonts w:ascii="Times New Roman" w:eastAsia="Times New Roman" w:hAnsi="Times New Roman" w:cs="Times New Roman"/>
          <w:bCs/>
          <w:sz w:val="20"/>
          <w:szCs w:val="20"/>
        </w:rPr>
        <w:t>, which is calculated as:</w:t>
      </w:r>
    </w:p>
    <w:p w14:paraId="6DB735D4" w14:textId="77777777" w:rsidR="00A16292" w:rsidRPr="00A16292" w:rsidRDefault="00E91527" w:rsidP="00A16292">
      <w:pPr>
        <w:jc w:val="center"/>
        <w:rPr>
          <w:rFonts w:ascii="Times New Roman" w:eastAsia="Times New Roman" w:hAnsi="Times New Roman" w:cs="Times New Roman"/>
          <w:bCs/>
          <w:sz w:val="20"/>
          <w:szCs w:val="20"/>
          <w:lang w:eastAsia="ja-JP"/>
        </w:rPr>
      </w:pPr>
      <m:oMathPara>
        <m:oMath>
          <m:sSubSup>
            <m:sSubSupPr>
              <m:ctrlPr>
                <w:rPr>
                  <w:rFonts w:ascii="Cambria Math" w:eastAsia="Times New Roman" w:hAnsi="Cambria Math" w:cs="Times New Roman"/>
                  <w:bCs/>
                  <w:sz w:val="20"/>
                  <w:szCs w:val="20"/>
                  <w:lang w:eastAsia="ja-JP"/>
                </w:rPr>
              </m:ctrlPr>
            </m:sSubSup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i</m:t>
              </m:r>
            </m:sub>
            <m:sup>
              <m:r>
                <m:rPr>
                  <m:sty m:val="p"/>
                </m:rPr>
                <w:rPr>
                  <w:rFonts w:ascii="Cambria Math" w:eastAsia="Times New Roman" w:hAnsi="Cambria Math" w:cs="Times New Roman"/>
                  <w:sz w:val="20"/>
                  <w:szCs w:val="20"/>
                  <w:lang w:eastAsia="ja-JP"/>
                </w:rPr>
                <m:t>'</m:t>
              </m:r>
            </m:sup>
          </m:sSubSup>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eqArr>
                <m:eqArrPr>
                  <m:ctrlPr>
                    <w:rPr>
                      <w:rFonts w:ascii="Cambria Math" w:eastAsia="Times New Roman" w:hAnsi="Cambria Math" w:cs="Times New Roman"/>
                      <w:bCs/>
                      <w:sz w:val="20"/>
                      <w:szCs w:val="20"/>
                      <w:lang w:eastAsia="ja-JP"/>
                    </w:rPr>
                  </m:ctrlPr>
                </m:eqArr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e>
                    <m:sub>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-1</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hint="eastAsia"/>
                      <w:sz w:val="20"/>
                      <w:szCs w:val="20"/>
                      <w:lang w:eastAsia="ja-JP"/>
                    </w:rPr>
                    <m:t>d</m:t>
                  </m:r>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e>
                    <m:sub>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-1</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d</m:t>
                  </m:r>
                  <m:r>
                    <m:rPr>
                      <m:sty m:val="p"/>
                    </m:rPr>
                    <w:rPr>
                      <w:rFonts w:ascii="Cambria Math" w:eastAsia="Times New Roman" w:hAnsi="Cambria Math" w:cs="Times New Roman"/>
                      <w:sz w:val="20"/>
                      <w:szCs w:val="20"/>
                      <w:lang w:eastAsia="ja-JP"/>
                    </w:rPr>
                    <m:t>-1 #</m:t>
                  </m:r>
                </m:e>
                <m:e>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d</m:t>
                          </m:r>
                        </m:num>
                        <m:den>
                          <m:r>
                            <w:rPr>
                              <w:rFonts w:ascii="Cambria Math" w:eastAsia="Times New Roman" w:hAnsi="Cambria Math" w:cs="Times New Roman"/>
                              <w:sz w:val="20"/>
                              <w:szCs w:val="20"/>
                              <w:lang w:eastAsia="ja-JP"/>
                            </w:rPr>
                            <m:t>R</m:t>
                          </m:r>
                        </m:den>
                      </m:f>
                    </m:e>
                  </m:d>
                  <m:r>
                    <m:rPr>
                      <m:sty m:val="p"/>
                    </m:rPr>
                    <w:rPr>
                      <w:rFonts w:ascii="Cambria Math" w:eastAsia="Times New Roman" w:hAnsi="Cambria Math" w:cs="Times New Roman"/>
                      <w:sz w:val="20"/>
                      <w:szCs w:val="20"/>
                      <w:lang w:eastAsia="ja-JP"/>
                    </w:rPr>
                    <m:t xml:space="preserve">#,                 </m:t>
                  </m:r>
                  <m:r>
                    <w:rPr>
                      <w:rFonts w:ascii="Cambria Math" w:eastAsia="Times New Roman" w:hAnsi="Cambria Math" w:cs="Times New Roman"/>
                      <w:sz w:val="20"/>
                      <w:szCs w:val="20"/>
                      <w:lang w:eastAsia="ja-JP"/>
                    </w:rPr>
                    <m:t>else</m:t>
                  </m:r>
                </m:e>
              </m:eqArr>
              <m:r>
                <m:rPr>
                  <m:sty m:val="p"/>
                </m:rPr>
                <w:rPr>
                  <w:rFonts w:ascii="Cambria Math" w:eastAsia="Times New Roman" w:hAnsi="Cambria Math" w:cs="Times New Roman"/>
                  <w:sz w:val="20"/>
                  <w:szCs w:val="20"/>
                  <w:lang w:eastAsia="ja-JP"/>
                </w:rPr>
                <m:t>.</m:t>
              </m:r>
            </m:e>
          </m:d>
        </m:oMath>
      </m:oMathPara>
    </w:p>
    <w:p w14:paraId="2898E853" w14:textId="77777777" w:rsidR="00A16292" w:rsidRPr="00A16292" w:rsidRDefault="00A16292" w:rsidP="00A16292">
      <w:pPr>
        <w:ind w:left="284" w:firstLine="420"/>
        <w:rPr>
          <w:rFonts w:ascii="Times New Roman" w:eastAsia="Times New Roman" w:hAnsi="Times New Roman" w:cs="Times New Roman"/>
          <w:bCs/>
          <w:sz w:val="20"/>
          <w:szCs w:val="20"/>
          <w:lang w:eastAsia="ja-JP"/>
        </w:rPr>
      </w:pPr>
      <w:r w:rsidRPr="00A16292">
        <w:rPr>
          <w:rFonts w:ascii="Times New Roman" w:eastAsia="Times New Roman" w:hAnsi="Times New Roman" w:cs="Times New Roman"/>
          <w:bCs/>
          <w:sz w:val="20"/>
          <w:szCs w:val="20"/>
          <w:lang w:eastAsia="ja-JP"/>
        </w:rPr>
        <w:t>With</w:t>
      </w:r>
      <m:oMath>
        <m:r>
          <m:rPr>
            <m:sty m:val="p"/>
          </m:rPr>
          <w:rPr>
            <w:rFonts w:ascii="Cambria Math" w:eastAsia="Times New Roman" w:hAnsi="Cambria Math" w:cs="Times New Roman"/>
            <w:sz w:val="20"/>
            <w:szCs w:val="20"/>
            <w:lang w:eastAsia="ja-JP"/>
          </w:rPr>
          <m:t>, 1≤</m:t>
        </m:r>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-1</m:t>
        </m:r>
      </m:oMath>
      <w:r w:rsidRPr="00A16292">
        <w:rPr>
          <w:rFonts w:ascii="Times New Roman" w:eastAsia="Times New Roman" w:hAnsi="Times New Roman" w:cs="Times New Roman"/>
          <w:bCs/>
          <w:sz w:val="20"/>
          <w:szCs w:val="20"/>
          <w:lang w:eastAsia="ja-JP"/>
        </w:rPr>
        <w:t xml:space="preserv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e>
          <m:sub>
            <m:r>
              <m:rPr>
                <m:sty m:val="p"/>
              </m:rPr>
              <w:rPr>
                <w:rFonts w:ascii="Cambria Math" w:eastAsia="Times New Roman" w:hAnsi="Cambria Math" w:cs="Times New Roman"/>
                <w:sz w:val="20"/>
                <w:szCs w:val="20"/>
                <w:lang w:eastAsia="ja-JP"/>
              </w:rPr>
              <m:t>0</m:t>
            </m:r>
          </m:sub>
        </m:sSub>
        <m:r>
          <m:rPr>
            <m:sty m:val="p"/>
          </m:rPr>
          <w:rPr>
            <w:rFonts w:ascii="Cambria Math" w:eastAsia="Times New Roman" w:hAnsi="Cambria Math" w:cs="Times New Roman"/>
            <w:sz w:val="20"/>
            <w:szCs w:val="20"/>
            <w:lang w:eastAsia="ja-JP"/>
          </w:rPr>
          <m:t>=0</m:t>
        </m:r>
      </m:oMath>
      <w:r w:rsidRPr="00A16292">
        <w:rPr>
          <w:rFonts w:ascii="Times New Roman" w:eastAsia="Times New Roman" w:hAnsi="Times New Roman" w:cs="Times New Roman"/>
          <w:bCs/>
          <w:sz w:val="20"/>
          <w:szCs w:val="20"/>
          <w:lang w:eastAsia="ja-JP"/>
        </w:rPr>
        <w:t xml:space="preserve">, and </w:t>
      </w:r>
      <m:oMath>
        <m:r>
          <w:rPr>
            <w:rFonts w:ascii="Cambria Math" w:eastAsia="Times New Roman" w:hAnsi="Cambria Math" w:cs="Times New Roman"/>
            <w:sz w:val="20"/>
            <w:szCs w:val="20"/>
            <w:lang w:eastAsia="ja-JP"/>
          </w:rPr>
          <m:t>d</m:t>
        </m:r>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r>
              <w:rPr>
                <w:rFonts w:ascii="Cambria Math" w:eastAsia="Times New Roman" w:hAnsi="Cambria Math" w:cs="Times New Roman"/>
                <w:sz w:val="20"/>
                <w:szCs w:val="20"/>
                <w:lang w:eastAsia="ja-JP"/>
              </w:rPr>
              <m:t>R</m:t>
            </m:r>
            <m:r>
              <m:rPr>
                <m:lit/>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r>
                  <w:rPr>
                    <w:rFonts w:ascii="Cambria Math" w:eastAsia="Times New Roman" w:hAnsi="Cambria Math" w:cs="Times New Roman"/>
                    <w:sz w:val="20"/>
                    <w:szCs w:val="20"/>
                    <w:lang w:eastAsia="ja-JP"/>
                  </w:rPr>
                  <m:t>R</m:t>
                </m:r>
                <m:r>
                  <m:rPr>
                    <m:lit/>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rad>
                      <m:radPr>
                        <m:degHide m:val="1"/>
                        <m:ctrlPr>
                          <w:rPr>
                            <w:rFonts w:ascii="Cambria Math" w:eastAsia="Times New Roman" w:hAnsi="Cambria Math" w:cs="Times New Roman"/>
                            <w:bCs/>
                            <w:sz w:val="20"/>
                            <w:szCs w:val="20"/>
                            <w:lang w:eastAsia="ja-JP"/>
                          </w:rPr>
                        </m:ctrlPr>
                      </m:radPr>
                      <m:deg/>
                      <m:e>
                        <m:r>
                          <w:rPr>
                            <w:rFonts w:ascii="Cambria Math" w:eastAsia="Times New Roman" w:hAnsi="Cambria Math" w:cs="Times New Roman"/>
                            <w:sz w:val="20"/>
                            <w:szCs w:val="20"/>
                            <w:lang w:eastAsia="ja-JP"/>
                          </w:rPr>
                          <m:t>RC</m:t>
                        </m:r>
                      </m:e>
                    </m:ra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m:t>
                    </m:r>
                    <m:r>
                      <m:rPr>
                        <m:sty m:val="p"/>
                      </m:rPr>
                      <w:rPr>
                        <w:rFonts w:ascii="Cambria Math" w:eastAsia="Times New Roman" w:hAnsi="Cambria Math" w:cs="Times New Roman"/>
                        <w:sz w:val="20"/>
                        <w:szCs w:val="20"/>
                        <w:lang w:eastAsia="ja-JP"/>
                      </w:rPr>
                      <m:t>+1</m:t>
                    </m:r>
                  </m:e>
                </m:d>
              </m:e>
            </m:d>
          </m:e>
        </m:d>
        <m:r>
          <m:rPr>
            <m:sty m:val="p"/>
          </m:rPr>
          <w:rPr>
            <w:rFonts w:ascii="Cambria Math" w:eastAsia="Times New Roman" w:hAnsi="Cambria Math" w:cs="Times New Roman"/>
            <w:sz w:val="20"/>
            <w:szCs w:val="20"/>
            <w:lang w:eastAsia="ja-JP"/>
          </w:rPr>
          <m:t>.</m:t>
        </m:r>
      </m:oMath>
    </w:p>
    <w:p w14:paraId="0D15779F" w14:textId="77777777" w:rsidR="00A16292" w:rsidRPr="00A16292" w:rsidRDefault="00A16292" w:rsidP="00A16292">
      <w:pPr>
        <w:pStyle w:val="Paragrafoelenco"/>
        <w:numPr>
          <w:ilvl w:val="0"/>
          <w:numId w:val="36"/>
        </w:numPr>
        <w:overflowPunct w:val="0"/>
        <w:autoSpaceDE w:val="0"/>
        <w:autoSpaceDN w:val="0"/>
        <w:adjustRightInd w:val="0"/>
        <w:spacing w:after="0" w:line="240" w:lineRule="auto"/>
        <w:ind w:leftChars="0"/>
        <w:contextualSpacing/>
        <w:textAlignment w:val="baseline"/>
        <w:rPr>
          <w:rFonts w:ascii="Times New Roman" w:eastAsia="Times New Roman" w:hAnsi="Times New Roman" w:cs="Times New Roman"/>
          <w:bCs/>
          <w:sz w:val="20"/>
          <w:szCs w:val="20"/>
        </w:rPr>
      </w:pPr>
      <w:r w:rsidRPr="00A16292">
        <w:rPr>
          <w:rFonts w:ascii="Times New Roman" w:eastAsia="Times New Roman" w:hAnsi="Times New Roman" w:cs="Times New Roman"/>
          <w:bCs/>
          <w:sz w:val="20"/>
          <w:szCs w:val="20"/>
        </w:rPr>
        <w:t>Perform a cyclic shift to the elements in the j</w:t>
      </w:r>
      <w:r w:rsidRPr="00A16292">
        <w:rPr>
          <w:rFonts w:ascii="Times New Roman" w:eastAsia="Times New Roman" w:hAnsi="Times New Roman" w:cs="Times New Roman" w:hint="eastAsia"/>
          <w:bCs/>
          <w:sz w:val="20"/>
          <w:szCs w:val="20"/>
        </w:rPr>
        <w:t>-</w:t>
      </w:r>
      <w:proofErr w:type="spellStart"/>
      <w:r w:rsidRPr="00A16292">
        <w:rPr>
          <w:rFonts w:ascii="Times New Roman" w:eastAsia="Times New Roman" w:hAnsi="Times New Roman" w:cs="Times New Roman"/>
          <w:bCs/>
          <w:sz w:val="20"/>
          <w:szCs w:val="20"/>
        </w:rPr>
        <w:t>th</w:t>
      </w:r>
      <w:proofErr w:type="spellEnd"/>
      <w:r w:rsidRPr="00A16292">
        <w:rPr>
          <w:rFonts w:ascii="Times New Roman" w:eastAsia="Times New Roman" w:hAnsi="Times New Roman" w:cs="Times New Roman"/>
          <w:bCs/>
          <w:sz w:val="20"/>
          <w:szCs w:val="20"/>
        </w:rPr>
        <w:t xml:space="preserve"> row with an offset S(j) defined as:</w:t>
      </w:r>
    </w:p>
    <w:p w14:paraId="0B9ABC79" w14:textId="77777777" w:rsidR="00A16292" w:rsidRPr="00A16292" w:rsidRDefault="00A16292" w:rsidP="00A16292">
      <w:pPr>
        <w:pStyle w:val="Paragrafoelenco"/>
        <w:ind w:left="880"/>
        <w:rPr>
          <w:rFonts w:ascii="Times New Roman" w:eastAsia="Times New Roman" w:hAnsi="Times New Roman" w:cs="Times New Roman"/>
          <w:bCs/>
          <w:sz w:val="20"/>
          <w:szCs w:val="20"/>
        </w:rPr>
      </w:pPr>
      <m:oMathPara>
        <m:oMath>
          <m:r>
            <m:rPr>
              <m:sty m:val="p"/>
            </m:rPr>
            <w:rPr>
              <w:rFonts w:ascii="Cambria Math" w:eastAsia="Times New Roman" w:hAnsi="Cambria Math" w:cs="Times New Roman"/>
              <w:sz w:val="20"/>
              <w:szCs w:val="20"/>
            </w:rPr>
            <m:t>S</m:t>
          </m:r>
          <m:d>
            <m:dPr>
              <m:ctrlPr>
                <w:rPr>
                  <w:rFonts w:ascii="Cambria Math" w:eastAsia="Times New Roman" w:hAnsi="Cambria Math" w:cs="Times New Roman"/>
                  <w:bCs/>
                  <w:sz w:val="20"/>
                  <w:szCs w:val="20"/>
                </w:rPr>
              </m:ctrlPr>
            </m:dPr>
            <m:e>
              <m:r>
                <m:rPr>
                  <m:sty m:val="p"/>
                </m:rPr>
                <w:rPr>
                  <w:rFonts w:ascii="Cambria Math" w:eastAsia="Times New Roman" w:hAnsi="Cambria Math" w:cs="Times New Roman"/>
                  <w:sz w:val="20"/>
                  <w:szCs w:val="20"/>
                </w:rPr>
                <m:t>j</m:t>
              </m:r>
            </m:e>
          </m:d>
          <m:r>
            <m:rPr>
              <m:sty m:val="p"/>
            </m:rPr>
            <w:rPr>
              <w:rFonts w:ascii="Cambria Math" w:eastAsia="Times New Roman" w:hAnsi="Cambria Math" w:cs="Times New Roman"/>
              <w:sz w:val="20"/>
              <w:szCs w:val="20"/>
            </w:rPr>
            <m:t>=mod</m:t>
          </m:r>
          <m:d>
            <m:dPr>
              <m:ctrlPr>
                <w:rPr>
                  <w:rFonts w:ascii="Cambria Math" w:eastAsia="Times New Roman" w:hAnsi="Cambria Math" w:cs="Times New Roman"/>
                  <w:bCs/>
                  <w:sz w:val="20"/>
                  <w:szCs w:val="20"/>
                </w:rPr>
              </m:ctrlPr>
            </m:dPr>
            <m:e>
              <m:d>
                <m:dPr>
                  <m:ctrlPr>
                    <w:rPr>
                      <w:rFonts w:ascii="Cambria Math" w:eastAsia="Times New Roman" w:hAnsi="Cambria Math" w:cs="Times New Roman"/>
                      <w:bCs/>
                      <w:sz w:val="20"/>
                      <w:szCs w:val="20"/>
                    </w:rPr>
                  </m:ctrlPr>
                </m:dPr>
                <m:e>
                  <m:d>
                    <m:dPr>
                      <m:begChr m:val="⌊"/>
                      <m:endChr m:val="⌋"/>
                      <m:ctrlPr>
                        <w:rPr>
                          <w:rFonts w:ascii="Cambria Math" w:eastAsia="Times New Roman" w:hAnsi="Cambria Math" w:cs="Times New Roman"/>
                          <w:bCs/>
                          <w:sz w:val="20"/>
                          <w:szCs w:val="20"/>
                        </w:rPr>
                      </m:ctrlPr>
                    </m:dPr>
                    <m:e>
                      <m:f>
                        <m:fPr>
                          <m:ctrlPr>
                            <w:rPr>
                              <w:rFonts w:ascii="Cambria Math" w:eastAsia="Times New Roman" w:hAnsi="Cambria Math" w:cs="Times New Roman"/>
                              <w:bCs/>
                              <w:sz w:val="20"/>
                              <w:szCs w:val="20"/>
                            </w:rPr>
                          </m:ctrlPr>
                        </m:fPr>
                        <m:num>
                          <m:r>
                            <w:rPr>
                              <w:rFonts w:ascii="Cambria Math" w:eastAsia="Times New Roman" w:hAnsi="Cambria Math" w:cs="Times New Roman"/>
                              <w:sz w:val="20"/>
                              <w:szCs w:val="20"/>
                            </w:rPr>
                            <m:t>j</m:t>
                          </m:r>
                          <m:r>
                            <m:rPr>
                              <m:sty m:val="p"/>
                            </m:rPr>
                            <w:rPr>
                              <w:rFonts w:ascii="Cambria Math" w:eastAsia="Times New Roman" w:hAnsi="Cambria Math" w:cs="Times New Roman"/>
                              <w:sz w:val="20"/>
                              <w:szCs w:val="20"/>
                            </w:rPr>
                            <m:t>+1</m:t>
                          </m:r>
                        </m:num>
                        <m:den>
                          <m:r>
                            <m:rPr>
                              <m:sty m:val="p"/>
                            </m:rPr>
                            <w:rPr>
                              <w:rFonts w:ascii="Cambria Math" w:eastAsia="Times New Roman" w:hAnsi="Cambria Math" w:cs="Times New Roman"/>
                              <w:sz w:val="20"/>
                              <w:szCs w:val="20"/>
                            </w:rPr>
                            <m:t>2</m:t>
                          </m:r>
                        </m:den>
                      </m:f>
                    </m:e>
                  </m:d>
                  <m:r>
                    <m:rPr>
                      <m:sty m:val="p"/>
                    </m:rPr>
                    <w:rPr>
                      <w:rFonts w:ascii="Cambria Math" w:eastAsia="Times New Roman" w:hAnsi="Cambria Math" w:cs="Times New Roman"/>
                      <w:sz w:val="20"/>
                      <w:szCs w:val="20"/>
                    </w:rPr>
                    <m:t>×</m:t>
                  </m:r>
                  <m:sSup>
                    <m:sSupPr>
                      <m:ctrlPr>
                        <w:rPr>
                          <w:rFonts w:ascii="Cambria Math" w:eastAsia="Times New Roman" w:hAnsi="Cambria Math" w:cs="Times New Roman"/>
                          <w:bCs/>
                          <w:sz w:val="20"/>
                          <w:szCs w:val="20"/>
                        </w:rPr>
                      </m:ctrlPr>
                    </m:sSupPr>
                    <m:e>
                      <m:d>
                        <m:dPr>
                          <m:ctrlPr>
                            <w:rPr>
                              <w:rFonts w:ascii="Cambria Math" w:eastAsia="Times New Roman" w:hAnsi="Cambria Math" w:cs="Times New Roman"/>
                              <w:bCs/>
                              <w:sz w:val="20"/>
                              <w:szCs w:val="20"/>
                            </w:rPr>
                          </m:ctrlPr>
                        </m:dPr>
                        <m:e>
                          <m:r>
                            <m:rPr>
                              <m:sty m:val="p"/>
                            </m:rPr>
                            <w:rPr>
                              <w:rFonts w:ascii="Cambria Math" w:eastAsia="Times New Roman" w:hAnsi="Cambria Math" w:cs="Times New Roman"/>
                              <w:sz w:val="20"/>
                              <w:szCs w:val="20"/>
                            </w:rPr>
                            <m:t>-1</m:t>
                          </m:r>
                        </m:e>
                      </m:d>
                    </m:e>
                    <m:sup>
                      <m:r>
                        <w:rPr>
                          <w:rFonts w:ascii="Cambria Math" w:eastAsia="Times New Roman" w:hAnsi="Cambria Math" w:cs="Times New Roman"/>
                          <w:sz w:val="20"/>
                          <w:szCs w:val="20"/>
                        </w:rPr>
                        <m:t>j</m:t>
                      </m:r>
                    </m:sup>
                  </m:sSup>
                </m:e>
              </m:d>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C</m:t>
              </m:r>
            </m:e>
          </m:d>
          <m:r>
            <m:rPr>
              <m:sty m:val="p"/>
            </m:rPr>
            <w:rPr>
              <w:rFonts w:ascii="Cambria Math" w:eastAsia="Times New Roman" w:hAnsi="Cambria Math" w:cs="Times New Roman"/>
              <w:sz w:val="20"/>
              <w:szCs w:val="20"/>
            </w:rPr>
            <m:t xml:space="preserve">, </m:t>
          </m:r>
          <m:r>
            <w:rPr>
              <w:rFonts w:ascii="Cambria Math" w:eastAsia="Times New Roman" w:hAnsi="Cambria Math" w:cs="Times New Roman"/>
              <w:sz w:val="20"/>
              <w:szCs w:val="20"/>
            </w:rPr>
            <m:t>j</m:t>
          </m:r>
          <m:r>
            <m:rPr>
              <m:sty m:val="p"/>
            </m:rPr>
            <w:rPr>
              <w:rFonts w:ascii="Cambria Math" w:eastAsia="Times New Roman" w:hAnsi="Cambria Math" w:cs="Times New Roman"/>
              <w:sz w:val="20"/>
              <w:szCs w:val="20"/>
            </w:rPr>
            <m:t>=0,1,2,…,</m:t>
          </m:r>
          <m:r>
            <w:rPr>
              <w:rFonts w:ascii="Cambria Math" w:eastAsia="Times New Roman" w:hAnsi="Cambria Math" w:cs="Times New Roman"/>
              <w:sz w:val="20"/>
              <w:szCs w:val="20"/>
            </w:rPr>
            <m:t>R</m:t>
          </m:r>
          <m:r>
            <m:rPr>
              <m:sty m:val="p"/>
            </m:rPr>
            <w:rPr>
              <w:rFonts w:ascii="Cambria Math" w:eastAsia="Times New Roman" w:hAnsi="Cambria Math" w:cs="Times New Roman"/>
              <w:sz w:val="20"/>
              <w:szCs w:val="20"/>
            </w:rPr>
            <m:t>-1</m:t>
          </m:r>
        </m:oMath>
      </m:oMathPara>
    </w:p>
    <w:p w14:paraId="52ED8AD9"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highlight w:val="green"/>
          <w:lang w:eastAsia="ja-JP"/>
        </w:rPr>
        <w:t>Agreement</w:t>
      </w:r>
    </w:p>
    <w:p w14:paraId="7DF477FA"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 xml:space="preserve">LBRM parameters (e.g.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IR</m:t>
            </m:r>
          </m:sub>
        </m:sSub>
      </m:oMath>
      <w:r w:rsidRPr="00272AD8">
        <w:rPr>
          <w:rFonts w:ascii="Times New Roman" w:eastAsia="Times New Roman" w:hAnsi="Times New Roman" w:cs="Times New Roman"/>
          <w:bCs/>
          <w:sz w:val="20"/>
          <w:szCs w:val="20"/>
          <w:lang w:eastAsia="ja-JP"/>
        </w:rPr>
        <w:t>) are consistent between the broadcast network and the (multiple) UEs that are receiving the broadcast transmission.</w:t>
      </w:r>
    </w:p>
    <w:p w14:paraId="26ABA729" w14:textId="77777777" w:rsidR="00272AD8" w:rsidRPr="00272AD8" w:rsidRDefault="00272AD8" w:rsidP="00272AD8">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272AD8">
        <w:rPr>
          <w:rFonts w:ascii="Times New Roman" w:eastAsia="Times New Roman" w:hAnsi="Times New Roman" w:cs="Times New Roman"/>
          <w:bCs/>
          <w:sz w:val="20"/>
          <w:szCs w:val="20"/>
        </w:rPr>
        <w:t xml:space="preserve">These multiple UEs may belong to different UE categories, thus having different values of </w:t>
      </w:r>
      <m:oMath>
        <m:sSub>
          <m:sSubPr>
            <m:ctrlPr>
              <w:rPr>
                <w:rFonts w:ascii="Cambria Math" w:eastAsia="Times New Roman" w:hAnsi="Cambria Math" w:cs="Times New Roman"/>
                <w:bCs/>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soft</m:t>
            </m:r>
          </m:sub>
        </m:sSub>
      </m:oMath>
      <w:r w:rsidRPr="00272AD8">
        <w:rPr>
          <w:rFonts w:ascii="Times New Roman" w:eastAsia="Times New Roman" w:hAnsi="Times New Roman" w:cs="Times New Roman"/>
          <w:bCs/>
          <w:sz w:val="20"/>
          <w:szCs w:val="20"/>
        </w:rPr>
        <w:t xml:space="preserve">, </w:t>
      </w:r>
      <m:oMath>
        <m:sSub>
          <m:sSubPr>
            <m:ctrlPr>
              <w:rPr>
                <w:rFonts w:ascii="Cambria Math" w:eastAsia="Times New Roman" w:hAnsi="Cambria Math" w:cs="Times New Roman"/>
                <w:bCs/>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IR</m:t>
            </m:r>
          </m:sub>
        </m:sSub>
      </m:oMath>
      <w:r w:rsidRPr="00272AD8">
        <w:rPr>
          <w:rFonts w:ascii="Times New Roman" w:eastAsia="Times New Roman" w:hAnsi="Times New Roman" w:cs="Times New Roman"/>
          <w:bCs/>
          <w:sz w:val="20"/>
          <w:szCs w:val="20"/>
        </w:rPr>
        <w:t>.</w:t>
      </w:r>
    </w:p>
    <w:p w14:paraId="223894C1" w14:textId="77777777" w:rsidR="00272AD8" w:rsidRPr="00272AD8" w:rsidRDefault="00272AD8" w:rsidP="00272AD8">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272AD8">
        <w:rPr>
          <w:rFonts w:ascii="Times New Roman" w:eastAsia="Times New Roman" w:hAnsi="Times New Roman" w:cs="Times New Roman" w:hint="eastAsia"/>
          <w:bCs/>
          <w:sz w:val="20"/>
          <w:szCs w:val="20"/>
        </w:rPr>
        <w:t>F</w:t>
      </w:r>
      <w:r w:rsidRPr="00272AD8">
        <w:rPr>
          <w:rFonts w:ascii="Times New Roman" w:eastAsia="Times New Roman" w:hAnsi="Times New Roman" w:cs="Times New Roman"/>
          <w:bCs/>
          <w:sz w:val="20"/>
          <w:szCs w:val="20"/>
        </w:rPr>
        <w:t>FS: how the consistent NIR and NCB is calculated</w:t>
      </w:r>
    </w:p>
    <w:p w14:paraId="6FAF872D" w14:textId="77777777" w:rsidR="00272AD8" w:rsidRDefault="00272AD8" w:rsidP="00272AD8">
      <w:pPr>
        <w:rPr>
          <w:lang w:eastAsia="x-none"/>
        </w:rPr>
      </w:pPr>
    </w:p>
    <w:p w14:paraId="3BE1CC19"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highlight w:val="green"/>
          <w:lang w:eastAsia="ja-JP"/>
        </w:rPr>
        <w:t>Agreement</w:t>
      </w:r>
    </w:p>
    <w:p w14:paraId="605FB392"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 xml:space="preserve">The agreement in the previous meeting is updated </w:t>
      </w:r>
      <w:r w:rsidRPr="00272AD8">
        <w:rPr>
          <w:rFonts w:ascii="Times New Roman" w:eastAsia="Times New Roman" w:hAnsi="Times New Roman" w:cs="Times New Roman"/>
          <w:bCs/>
          <w:color w:val="FF0000"/>
          <w:sz w:val="20"/>
          <w:szCs w:val="20"/>
          <w:lang w:eastAsia="ja-JP"/>
        </w:rPr>
        <w:t>as follows:</w:t>
      </w:r>
    </w:p>
    <w:p w14:paraId="5278D5BC" w14:textId="77777777" w:rsidR="00272AD8" w:rsidRPr="00272AD8" w:rsidRDefault="00272AD8" w:rsidP="00272AD8">
      <w:pPr>
        <w:ind w:leftChars="100" w:left="220"/>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Regarding configuration for time interleaving transmission, the following options can be considered:</w:t>
      </w:r>
    </w:p>
    <w:p w14:paraId="00AC6425" w14:textId="77777777" w:rsidR="00272AD8" w:rsidRPr="00272AD8" w:rsidRDefault="00272AD8" w:rsidP="00272AD8">
      <w:pPr>
        <w:ind w:leftChars="100" w:left="220"/>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 xml:space="preserve">  - Option 1: Per PMCH configuration, e.g., via </w:t>
      </w:r>
      <w:proofErr w:type="spellStart"/>
      <w:r w:rsidRPr="00272AD8">
        <w:rPr>
          <w:rFonts w:ascii="Times New Roman" w:eastAsia="Times New Roman" w:hAnsi="Times New Roman" w:cs="Times New Roman"/>
          <w:bCs/>
          <w:sz w:val="20"/>
          <w:szCs w:val="20"/>
          <w:lang w:eastAsia="ja-JP"/>
        </w:rPr>
        <w:t>pmch-Config</w:t>
      </w:r>
      <w:proofErr w:type="spellEnd"/>
    </w:p>
    <w:p w14:paraId="708A808F" w14:textId="77777777" w:rsidR="00272AD8" w:rsidRPr="00272AD8" w:rsidRDefault="00272AD8" w:rsidP="00272AD8">
      <w:pPr>
        <w:ind w:leftChars="100" w:left="220"/>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 xml:space="preserve">  - Option 2: Per MBMS session, e.g., via MBMS-</w:t>
      </w:r>
      <w:proofErr w:type="spellStart"/>
      <w:r w:rsidRPr="00272AD8">
        <w:rPr>
          <w:rFonts w:ascii="Times New Roman" w:eastAsia="Times New Roman" w:hAnsi="Times New Roman" w:cs="Times New Roman"/>
          <w:bCs/>
          <w:sz w:val="20"/>
          <w:szCs w:val="20"/>
          <w:lang w:eastAsia="ja-JP"/>
        </w:rPr>
        <w:t>SessionInfo</w:t>
      </w:r>
      <w:proofErr w:type="spellEnd"/>
      <w:r w:rsidRPr="00272AD8">
        <w:rPr>
          <w:rFonts w:ascii="Times New Roman" w:eastAsia="Times New Roman" w:hAnsi="Times New Roman" w:cs="Times New Roman"/>
          <w:bCs/>
          <w:sz w:val="20"/>
          <w:szCs w:val="20"/>
          <w:lang w:eastAsia="ja-JP"/>
        </w:rPr>
        <w:t xml:space="preserve"> or via MAC CE</w:t>
      </w:r>
    </w:p>
    <w:p w14:paraId="0C72D2BC" w14:textId="77777777" w:rsidR="00272AD8" w:rsidRPr="00272AD8" w:rsidRDefault="00272AD8" w:rsidP="00272AD8">
      <w:pPr>
        <w:ind w:leftChars="460" w:left="1012"/>
        <w:rPr>
          <w:rFonts w:ascii="Times" w:eastAsia="Batang" w:hAnsi="Times" w:cs="Times New Roman"/>
          <w:iCs/>
          <w:color w:val="FF0000"/>
          <w:sz w:val="20"/>
        </w:rPr>
      </w:pPr>
      <w:r w:rsidRPr="00272AD8">
        <w:rPr>
          <w:rFonts w:ascii="Times New Roman" w:eastAsia="Times New Roman" w:hAnsi="Times New Roman" w:cs="Times New Roman"/>
          <w:bCs/>
          <w:color w:val="FF0000"/>
          <w:sz w:val="20"/>
          <w:szCs w:val="20"/>
          <w:lang w:eastAsia="ja-JP"/>
        </w:rPr>
        <w:t xml:space="preserve">- </w:t>
      </w:r>
      <w:r w:rsidRPr="00272AD8">
        <w:rPr>
          <w:rFonts w:ascii="Times" w:eastAsia="Batang" w:hAnsi="Times" w:cs="Times New Roman"/>
          <w:iCs/>
          <w:color w:val="FF0000"/>
          <w:sz w:val="20"/>
        </w:rPr>
        <w:t xml:space="preserve">Alt1: If per MBMS session configuration is done, a </w:t>
      </w:r>
      <w:proofErr w:type="spellStart"/>
      <w:r w:rsidRPr="00272AD8">
        <w:rPr>
          <w:rFonts w:ascii="Times" w:eastAsia="Batang" w:hAnsi="Times" w:cs="Times New Roman"/>
          <w:iCs/>
          <w:color w:val="FF0000"/>
          <w:sz w:val="20"/>
        </w:rPr>
        <w:t>T_proc</w:t>
      </w:r>
      <w:proofErr w:type="spellEnd"/>
      <w:r w:rsidRPr="00272AD8">
        <w:rPr>
          <w:rFonts w:ascii="Times" w:eastAsia="Batang" w:hAnsi="Times" w:cs="Times New Roman"/>
          <w:iCs/>
          <w:color w:val="FF0000"/>
          <w:sz w:val="20"/>
        </w:rPr>
        <w:t xml:space="preserve"> of 3 </w:t>
      </w:r>
      <w:proofErr w:type="spellStart"/>
      <w:r w:rsidRPr="00272AD8">
        <w:rPr>
          <w:rFonts w:ascii="Times" w:eastAsia="Batang" w:hAnsi="Times" w:cs="Times New Roman"/>
          <w:iCs/>
          <w:color w:val="FF0000"/>
          <w:sz w:val="20"/>
        </w:rPr>
        <w:t>ms</w:t>
      </w:r>
      <w:proofErr w:type="spellEnd"/>
      <w:r w:rsidRPr="00272AD8">
        <w:rPr>
          <w:rFonts w:ascii="Times" w:eastAsia="Batang" w:hAnsi="Times" w:cs="Times New Roman"/>
          <w:iCs/>
          <w:color w:val="FF0000"/>
          <w:sz w:val="20"/>
        </w:rPr>
        <w:t xml:space="preserve"> between the end of the MSI and the first MTCH in the MCH scheduling period is needed for UE de-rate matching.</w:t>
      </w:r>
    </w:p>
    <w:p w14:paraId="2C0B1ACA" w14:textId="77777777" w:rsidR="00272AD8" w:rsidRPr="00272AD8" w:rsidRDefault="00272AD8" w:rsidP="00272AD8">
      <w:pPr>
        <w:ind w:leftChars="460" w:left="1012"/>
        <w:rPr>
          <w:rFonts w:ascii="Times" w:eastAsia="Batang" w:hAnsi="Times" w:cs="Times New Roman"/>
          <w:iCs/>
          <w:color w:val="FF0000"/>
          <w:sz w:val="20"/>
        </w:rPr>
      </w:pPr>
      <w:r w:rsidRPr="00272AD8">
        <w:rPr>
          <w:rFonts w:ascii="Times" w:eastAsia="Batang" w:hAnsi="Times" w:cs="Times New Roman"/>
          <w:iCs/>
          <w:color w:val="FF0000"/>
          <w:sz w:val="20"/>
        </w:rPr>
        <w:t>- Alt2: If per MBMS session configuration is done, other options (than Alt1 above) are not precluded, e.g. that allow the UE to know the M, N values of the first MTCH scheduled after the MSI</w:t>
      </w:r>
    </w:p>
    <w:p w14:paraId="410F7C78" w14:textId="77777777" w:rsidR="00272AD8" w:rsidRPr="00272AD8" w:rsidRDefault="00272AD8" w:rsidP="00272AD8">
      <w:pPr>
        <w:rPr>
          <w:rFonts w:ascii="Times New Roman" w:eastAsia="Times New Roman" w:hAnsi="Times New Roman" w:cs="Times New Roman"/>
          <w:bCs/>
          <w:sz w:val="20"/>
          <w:szCs w:val="20"/>
          <w:lang w:eastAsia="ja-JP"/>
        </w:rPr>
      </w:pPr>
    </w:p>
    <w:p w14:paraId="0A26CD35"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hint="eastAsia"/>
          <w:bCs/>
          <w:sz w:val="20"/>
          <w:szCs w:val="20"/>
          <w:highlight w:val="green"/>
          <w:lang w:eastAsia="ja-JP"/>
        </w:rPr>
        <w:t>A</w:t>
      </w:r>
      <w:r w:rsidRPr="00272AD8">
        <w:rPr>
          <w:rFonts w:ascii="Times New Roman" w:eastAsia="Times New Roman" w:hAnsi="Times New Roman" w:cs="Times New Roman"/>
          <w:bCs/>
          <w:sz w:val="20"/>
          <w:szCs w:val="20"/>
          <w:highlight w:val="green"/>
          <w:lang w:eastAsia="ja-JP"/>
        </w:rPr>
        <w:t>greement</w:t>
      </w:r>
    </w:p>
    <w:p w14:paraId="0D9B13EB" w14:textId="77777777" w:rsidR="00272AD8" w:rsidRPr="00272AD8" w:rsidRDefault="00272AD8" w:rsidP="00272AD8">
      <w:pPr>
        <w:rPr>
          <w:rFonts w:ascii="Times New Roman" w:eastAsia="Times New Roman" w:hAnsi="Times New Roman" w:cs="Times New Roman"/>
          <w:bCs/>
          <w:sz w:val="20"/>
          <w:szCs w:val="20"/>
          <w:lang w:eastAsia="ja-JP"/>
        </w:rPr>
      </w:pPr>
      <w:r w:rsidRPr="00272AD8">
        <w:rPr>
          <w:rFonts w:ascii="Times New Roman" w:eastAsia="Times New Roman" w:hAnsi="Times New Roman" w:cs="Times New Roman"/>
          <w:bCs/>
          <w:sz w:val="20"/>
          <w:szCs w:val="20"/>
          <w:lang w:eastAsia="ja-JP"/>
        </w:rPr>
        <w:t>Obtain the initial TBS (</w:t>
      </w:r>
      <w:r w:rsidRPr="00272AD8">
        <w:rPr>
          <w:rFonts w:ascii="Cambria Math" w:eastAsia="Times New Roman" w:hAnsi="Cambria Math" w:cs="Cambria Math"/>
          <w:bCs/>
          <w:sz w:val="20"/>
          <w:szCs w:val="20"/>
          <w:lang w:eastAsia="ja-JP"/>
        </w:rPr>
        <w:t>𝑇𝐵𝑆</w:t>
      </w:r>
      <w:r w:rsidRPr="00272AD8">
        <w:rPr>
          <w:rFonts w:ascii="Times New Roman" w:eastAsia="Times New Roman" w:hAnsi="Times New Roman" w:cs="Times New Roman" w:hint="eastAsia"/>
          <w:bCs/>
          <w:sz w:val="20"/>
          <w:szCs w:val="20"/>
          <w:lang w:eastAsia="ja-JP"/>
        </w:rPr>
        <w:t>′)</w:t>
      </w:r>
      <w:r w:rsidRPr="00272AD8">
        <w:rPr>
          <w:rFonts w:ascii="Times New Roman" w:eastAsia="Times New Roman" w:hAnsi="Times New Roman" w:cs="Times New Roman"/>
          <w:bCs/>
          <w:sz w:val="20"/>
          <w:szCs w:val="20"/>
          <w:lang w:eastAsia="ja-JP"/>
        </w:rPr>
        <w:t xml:space="preserve"> as per current specifications, and calculate the final TBS as </w:t>
      </w:r>
      <w:r w:rsidRPr="00272AD8">
        <w:rPr>
          <w:rFonts w:ascii="Cambria Math" w:eastAsia="Times New Roman" w:hAnsi="Cambria Math" w:cs="Cambria Math"/>
          <w:bCs/>
          <w:sz w:val="20"/>
          <w:szCs w:val="20"/>
          <w:lang w:eastAsia="ja-JP"/>
        </w:rPr>
        <w:t>𝑇𝐵𝑆</w:t>
      </w:r>
      <w:r w:rsidRPr="00272AD8">
        <w:rPr>
          <w:rFonts w:ascii="Times New Roman" w:eastAsia="Times New Roman" w:hAnsi="Times New Roman" w:cs="Times New Roman" w:hint="eastAsia"/>
          <w:bCs/>
          <w:sz w:val="20"/>
          <w:szCs w:val="20"/>
          <w:lang w:eastAsia="ja-JP"/>
        </w:rPr>
        <w:t>=</w:t>
      </w:r>
      <w:r w:rsidRPr="00272AD8">
        <w:rPr>
          <w:rFonts w:ascii="Cambria Math" w:eastAsia="Times New Roman" w:hAnsi="Cambria Math" w:cs="Cambria Math"/>
          <w:bCs/>
          <w:sz w:val="20"/>
          <w:szCs w:val="20"/>
          <w:lang w:eastAsia="ja-JP"/>
        </w:rPr>
        <w:t>𝑟𝑜𝑢𝑛</w:t>
      </w:r>
      <w:r w:rsidRPr="00272AD8">
        <w:rPr>
          <w:rFonts w:ascii="Times New Roman" w:eastAsia="Times New Roman" w:hAnsi="Times New Roman" w:cs="Times New Roman" w:hint="eastAsia"/>
          <w:bCs/>
          <w:sz w:val="20"/>
          <w:szCs w:val="20"/>
          <w:lang w:eastAsia="ja-JP"/>
        </w:rPr>
        <w:t>{</w:t>
      </w:r>
      <w:r w:rsidRPr="00272AD8">
        <w:rPr>
          <w:rFonts w:ascii="Cambria Math" w:eastAsia="Times New Roman" w:hAnsi="Cambria Math" w:cs="Cambria Math"/>
          <w:bCs/>
          <w:sz w:val="20"/>
          <w:szCs w:val="20"/>
          <w:lang w:eastAsia="ja-JP"/>
        </w:rPr>
        <w:t>𝑇𝐵𝑆</w:t>
      </w:r>
      <w:r w:rsidRPr="00272AD8">
        <w:rPr>
          <w:rFonts w:ascii="Times New Roman" w:eastAsia="Times New Roman" w:hAnsi="Times New Roman" w:cs="Times New Roman" w:hint="eastAsia"/>
          <w:bCs/>
          <w:sz w:val="20"/>
          <w:szCs w:val="20"/>
          <w:lang w:eastAsia="ja-JP"/>
        </w:rPr>
        <w:t>′×</w:t>
      </w:r>
      <w:r w:rsidRPr="00272AD8">
        <w:rPr>
          <w:rFonts w:ascii="Cambria Math" w:eastAsia="Times New Roman" w:hAnsi="Cambria Math" w:cs="Cambria Math"/>
          <w:bCs/>
          <w:sz w:val="20"/>
          <w:szCs w:val="20"/>
          <w:lang w:eastAsia="ja-JP"/>
        </w:rPr>
        <w:t>𝑁</w:t>
      </w:r>
      <w:r w:rsidRPr="00272AD8">
        <w:rPr>
          <w:rFonts w:ascii="Times New Roman" w:eastAsia="Times New Roman" w:hAnsi="Times New Roman" w:cs="Times New Roman" w:hint="eastAsia"/>
          <w:bCs/>
          <w:sz w:val="20"/>
          <w:szCs w:val="20"/>
          <w:lang w:eastAsia="ja-JP"/>
        </w:rPr>
        <w:t>}</w:t>
      </w:r>
    </w:p>
    <w:p w14:paraId="1157D18D" w14:textId="77777777" w:rsidR="00272AD8" w:rsidRPr="00272AD8" w:rsidRDefault="00272AD8" w:rsidP="00272AD8">
      <w:pPr>
        <w:pStyle w:val="Paragrafoelenco"/>
        <w:numPr>
          <w:ilvl w:val="0"/>
          <w:numId w:val="31"/>
        </w:numPr>
        <w:overflowPunct w:val="0"/>
        <w:autoSpaceDE w:val="0"/>
        <w:autoSpaceDN w:val="0"/>
        <w:adjustRightInd w:val="0"/>
        <w:spacing w:after="0" w:line="240" w:lineRule="auto"/>
        <w:ind w:leftChars="0"/>
        <w:contextualSpacing/>
        <w:textAlignment w:val="baseline"/>
        <w:rPr>
          <w:rFonts w:ascii="Times New Roman" w:eastAsia="Times New Roman" w:hAnsi="Times New Roman" w:cs="Times New Roman"/>
          <w:bCs/>
          <w:sz w:val="20"/>
          <w:szCs w:val="20"/>
        </w:rPr>
      </w:pPr>
      <w:r w:rsidRPr="00272AD8">
        <w:rPr>
          <w:rFonts w:ascii="Times New Roman" w:eastAsia="Times New Roman" w:hAnsi="Times New Roman" w:cs="Times New Roman"/>
          <w:bCs/>
          <w:sz w:val="20"/>
          <w:szCs w:val="20"/>
        </w:rPr>
        <w:t>The operation “round{x}” is mapping x to the closest TBS from all the existing TBS values in section 7.1.7.2 TS 36.213.</w:t>
      </w:r>
    </w:p>
    <w:p w14:paraId="710EC405" w14:textId="6CCCCF63" w:rsidR="00272AD8" w:rsidRDefault="00272AD8" w:rsidP="00272AD8">
      <w:pPr>
        <w:rPr>
          <w:rFonts w:ascii="Times New Roman" w:eastAsia="Times New Roman" w:hAnsi="Times New Roman" w:cs="Times New Roman"/>
          <w:bCs/>
          <w:sz w:val="20"/>
          <w:szCs w:val="20"/>
          <w:lang w:eastAsia="ja-JP"/>
        </w:rPr>
      </w:pPr>
    </w:p>
    <w:p w14:paraId="083CFC95" w14:textId="77777777" w:rsidR="00B77333" w:rsidRPr="00272AD8" w:rsidRDefault="00B77333" w:rsidP="00272AD8">
      <w:pPr>
        <w:rPr>
          <w:rFonts w:ascii="Times New Roman" w:eastAsia="Times New Roman" w:hAnsi="Times New Roman" w:cs="Times New Roman"/>
          <w:bCs/>
          <w:sz w:val="20"/>
          <w:szCs w:val="20"/>
          <w:lang w:eastAsia="ja-JP"/>
        </w:rPr>
      </w:pPr>
    </w:p>
    <w:p w14:paraId="6096EEE1" w14:textId="0DDB426E" w:rsidR="00AD3802" w:rsidRDefault="00AD3802" w:rsidP="00AD3802">
      <w:pPr>
        <w:pStyle w:val="Titolo4"/>
      </w:pPr>
      <w:r>
        <w:rPr>
          <w:lang w:eastAsia="ja-JP"/>
        </w:rPr>
        <w:t>2.1.2</w:t>
      </w:r>
      <w:r>
        <w:rPr>
          <w:lang w:eastAsia="ja-JP"/>
        </w:rPr>
        <w:tab/>
        <w:t xml:space="preserve">Agreements from </w:t>
      </w:r>
      <w:r w:rsidRPr="00BE09EA">
        <w:rPr>
          <w:lang w:eastAsia="ja-JP"/>
        </w:rPr>
        <w:t>RAN1#12</w:t>
      </w:r>
      <w:r>
        <w:rPr>
          <w:lang w:eastAsia="ja-JP"/>
        </w:rPr>
        <w:t>1</w:t>
      </w:r>
    </w:p>
    <w:p w14:paraId="195727CD" w14:textId="1F238DC6" w:rsidR="00AD3802" w:rsidRDefault="00AD3802" w:rsidP="00AD3802">
      <w:pPr>
        <w:pStyle w:val="Titolo3"/>
        <w:keepLines w:val="0"/>
        <w:overflowPunct/>
        <w:autoSpaceDE/>
        <w:autoSpaceDN/>
        <w:adjustRightInd/>
        <w:spacing w:before="240" w:after="60"/>
        <w:ind w:left="0" w:firstLine="0"/>
        <w:textAlignment w:val="auto"/>
        <w:rPr>
          <w:sz w:val="24"/>
          <w:lang w:eastAsia="ja-JP"/>
        </w:rPr>
      </w:pPr>
      <w:r w:rsidRPr="00D27157">
        <w:rPr>
          <w:sz w:val="24"/>
          <w:lang w:eastAsia="ja-JP"/>
        </w:rPr>
        <w:t>2</w:t>
      </w:r>
      <w:r w:rsidRPr="00D27157">
        <w:rPr>
          <w:rFonts w:hint="eastAsia"/>
          <w:sz w:val="24"/>
          <w:lang w:eastAsia="ja-JP"/>
        </w:rPr>
        <w:t>.1.1.</w:t>
      </w:r>
      <w:r>
        <w:rPr>
          <w:sz w:val="24"/>
          <w:lang w:eastAsia="ja-JP"/>
        </w:rPr>
        <w:t>2</w:t>
      </w:r>
      <w:r w:rsidRPr="00D27157">
        <w:rPr>
          <w:rFonts w:hint="eastAsia"/>
          <w:sz w:val="24"/>
          <w:lang w:eastAsia="ja-JP"/>
        </w:rPr>
        <w:t xml:space="preserve"> </w:t>
      </w:r>
      <w:r w:rsidRPr="00D27157">
        <w:rPr>
          <w:sz w:val="24"/>
          <w:lang w:eastAsia="ja-JP"/>
        </w:rPr>
        <w:t xml:space="preserve">Time-frequency </w:t>
      </w:r>
      <w:proofErr w:type="spellStart"/>
      <w:r w:rsidRPr="00D27157">
        <w:rPr>
          <w:sz w:val="24"/>
          <w:lang w:eastAsia="ja-JP"/>
        </w:rPr>
        <w:t>interleaver</w:t>
      </w:r>
      <w:proofErr w:type="spellEnd"/>
      <w:r w:rsidRPr="00D27157">
        <w:rPr>
          <w:sz w:val="24"/>
          <w:lang w:eastAsia="ja-JP"/>
        </w:rPr>
        <w:t xml:space="preserve"> design for MBMS dedicated cells</w:t>
      </w:r>
    </w:p>
    <w:p w14:paraId="4A3D19CA" w14:textId="77777777" w:rsidR="00A16292" w:rsidRPr="00B24D83" w:rsidRDefault="00A16292" w:rsidP="00A16292">
      <w:pPr>
        <w:rPr>
          <w:rFonts w:eastAsia="DengXian"/>
          <w:b/>
        </w:rPr>
      </w:pPr>
    </w:p>
    <w:p w14:paraId="7465C118"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7EADAA9A"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lastRenderedPageBreak/>
        <w:t xml:space="preserve">For each CB of the TB, </w:t>
      </w:r>
      <m:oMath>
        <m:sSubSup>
          <m:sSubSupPr>
            <m:ctrlPr>
              <w:rPr>
                <w:rFonts w:ascii="Cambria Math" w:eastAsia="Times New Roman" w:hAnsi="Cambria Math" w:cs="Times New Roman"/>
                <w:bCs/>
                <w:sz w:val="20"/>
                <w:szCs w:val="20"/>
                <w:lang w:eastAsia="ja-JP"/>
              </w:rPr>
            </m:ctrlPr>
          </m:sSubSupPr>
          <m:e>
            <m:r>
              <w:rPr>
                <w:rFonts w:ascii="Cambria Math" w:eastAsia="Times New Roman" w:hAnsi="Cambria Math" w:cs="Times New Roman"/>
                <w:sz w:val="20"/>
                <w:szCs w:val="20"/>
                <w:lang w:eastAsia="ja-JP"/>
              </w:rPr>
              <m:t>k</m:t>
            </m:r>
          </m:e>
          <m:sub>
            <m:r>
              <m:rPr>
                <m:sty m:val="p"/>
              </m:rPr>
              <w:rPr>
                <w:rFonts w:ascii="Cambria Math" w:eastAsia="Times New Roman" w:hAnsi="Cambria Math" w:cs="Times New Roman"/>
                <w:sz w:val="20"/>
                <w:szCs w:val="20"/>
                <w:lang w:eastAsia="ja-JP"/>
              </w:rPr>
              <m:t>0</m:t>
            </m:r>
          </m:sub>
          <m:sup>
            <m:r>
              <w:rPr>
                <w:rFonts w:ascii="Cambria Math" w:eastAsia="Times New Roman" w:hAnsi="Cambria Math" w:cs="Times New Roman"/>
                <w:sz w:val="20"/>
                <w:szCs w:val="20"/>
                <w:lang w:eastAsia="ja-JP"/>
              </w:rPr>
              <m:t>n</m:t>
            </m:r>
          </m:sup>
        </m:sSubSup>
        <m:r>
          <m:rPr>
            <m:sty m:val="p"/>
          </m:rPr>
          <w:rPr>
            <w:rFonts w:ascii="Cambria Math" w:eastAsia="Times New Roman" w:hAnsi="Cambria Math" w:cs="Times New Roman"/>
            <w:sz w:val="20"/>
            <w:szCs w:val="20"/>
            <w:lang w:eastAsia="ja-JP"/>
          </w:rPr>
          <m:t>=</m:t>
        </m:r>
        <m:sSubSup>
          <m:sSubSupPr>
            <m:ctrlPr>
              <w:rPr>
                <w:rFonts w:ascii="Cambria Math" w:eastAsia="Times New Roman" w:hAnsi="Cambria Math" w:cs="Times New Roman"/>
                <w:bCs/>
                <w:sz w:val="20"/>
                <w:szCs w:val="20"/>
                <w:lang w:eastAsia="ja-JP"/>
              </w:rPr>
            </m:ctrlPr>
          </m:sSubSupPr>
          <m:e>
            <m:r>
              <m:rPr>
                <m:sty m:val="p"/>
              </m:rPr>
              <w:rPr>
                <w:rFonts w:ascii="Cambria Math" w:eastAsia="Times New Roman" w:hAnsi="Cambria Math" w:cs="Times New Roman"/>
                <w:sz w:val="20"/>
                <w:szCs w:val="20"/>
                <w:lang w:eastAsia="ja-JP"/>
              </w:rPr>
              <m:t>2</m:t>
            </m:r>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subblock</m:t>
            </m:r>
          </m:sub>
          <m:sup>
            <m:r>
              <w:rPr>
                <w:rFonts w:ascii="Cambria Math" w:eastAsia="Times New Roman" w:hAnsi="Cambria Math" w:cs="Times New Roman"/>
                <w:sz w:val="20"/>
                <w:szCs w:val="20"/>
                <w:lang w:eastAsia="ja-JP"/>
              </w:rPr>
              <m:t>TC</m:t>
            </m:r>
          </m:sup>
        </m:sSubSup>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v</m:t>
                </m:r>
              </m:e>
              <m:sub>
                <m:r>
                  <w:rPr>
                    <w:rFonts w:ascii="Cambria Math" w:eastAsia="Times New Roman" w:hAnsi="Cambria Math" w:cs="Times New Roman"/>
                    <w:sz w:val="20"/>
                    <w:szCs w:val="20"/>
                    <w:lang w:eastAsia="ja-JP"/>
                  </w:rPr>
                  <m:t>n</m:t>
                </m:r>
              </m:sub>
            </m:sSub>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min</m:t>
            </m:r>
          </m:sub>
        </m:sSub>
      </m:oMath>
      <w:r w:rsidRPr="00B77333">
        <w:rPr>
          <w:rFonts w:ascii="Times New Roman" w:eastAsia="Times New Roman" w:hAnsi="Times New Roman" w:cs="Times New Roman"/>
          <w:bCs/>
          <w:sz w:val="20"/>
          <w:szCs w:val="20"/>
          <w:lang w:eastAsia="ja-JP"/>
        </w:rPr>
        <w:t xml:space="preserve">, where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min</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L</m:t>
            </m:r>
          </m:sub>
        </m:sSub>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Q</m:t>
            </m:r>
          </m:e>
          <m:sub>
            <m:r>
              <w:rPr>
                <w:rFonts w:ascii="Cambria Math" w:eastAsia="Times New Roman" w:hAnsi="Cambria Math" w:cs="Times New Roman"/>
                <w:sz w:val="20"/>
                <w:szCs w:val="20"/>
                <w:lang w:eastAsia="ja-JP"/>
              </w:rPr>
              <m:t>m</m:t>
            </m:r>
          </m:sub>
        </m:sSub>
        <m:d>
          <m:dPr>
            <m:begChr m:val="⌊"/>
            <m:endChr m:val="⌋"/>
            <m:ctrlPr>
              <w:rPr>
                <w:rFonts w:ascii="Cambria Math" w:eastAsia="Times New Roman" w:hAnsi="Cambria Math" w:cs="Times New Roman"/>
                <w:bCs/>
                <w:sz w:val="20"/>
                <w:szCs w:val="20"/>
                <w:lang w:eastAsia="ja-JP"/>
              </w:rPr>
            </m:ctrlPr>
          </m:dPr>
          <m:e>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G</m:t>
                </m:r>
              </m:e>
              <m:sup>
                <m:r>
                  <m:rPr>
                    <m:sty m:val="p"/>
                  </m:rPr>
                  <w:rPr>
                    <w:rFonts w:ascii="Cambria Math" w:eastAsia="Times New Roman" w:hAnsi="Cambria Math" w:cs="Times New Roman"/>
                    <w:sz w:val="20"/>
                    <w:szCs w:val="20"/>
                    <w:lang w:eastAsia="ja-JP"/>
                  </w:rPr>
                  <m:t>'</m:t>
                </m:r>
              </m:sup>
            </m:sSup>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m:t>
            </m:r>
          </m:e>
        </m:d>
      </m:oMath>
      <w:r w:rsidRPr="00B77333">
        <w:rPr>
          <w:rFonts w:ascii="Times New Roman" w:eastAsia="Times New Roman" w:hAnsi="Times New Roman" w:cs="Times New Roman"/>
          <w:bCs/>
          <w:sz w:val="20"/>
          <w:szCs w:val="20"/>
          <w:lang w:eastAsia="ja-JP"/>
        </w:rPr>
        <w:t xml:space="preserve"> (as per TS 36.212), and </w:t>
      </w:r>
      <m:oMath>
        <m:r>
          <w:rPr>
            <w:rFonts w:ascii="Cambria Math" w:eastAsia="Times New Roman" w:hAnsi="Cambria Math" w:cs="Times New Roman"/>
            <w:sz w:val="20"/>
            <w:szCs w:val="20"/>
            <w:lang w:eastAsia="ja-JP"/>
          </w:rPr>
          <m:t>r</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v</m:t>
            </m:r>
          </m:e>
          <m:sub>
            <m:r>
              <w:rPr>
                <w:rFonts w:ascii="Cambria Math" w:eastAsia="Times New Roman" w:hAnsi="Cambria Math" w:cs="Times New Roman"/>
                <w:sz w:val="20"/>
                <w:szCs w:val="20"/>
                <w:lang w:eastAsia="ja-JP"/>
              </w:rPr>
              <m:t>n</m:t>
            </m:r>
          </m:sub>
        </m:sSub>
        <m:r>
          <m:rPr>
            <m:sty m:val="p"/>
          </m:rPr>
          <w:rPr>
            <w:rFonts w:ascii="Cambria Math" w:eastAsia="Times New Roman" w:hAnsi="Cambria Math" w:cs="Times New Roman"/>
            <w:sz w:val="20"/>
            <w:szCs w:val="20"/>
            <w:lang w:eastAsia="ja-JP"/>
          </w:rPr>
          <m:t>∈{0…</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oMath>
      <w:r w:rsidRPr="00B77333">
        <w:rPr>
          <w:rFonts w:ascii="Times New Roman" w:eastAsia="Times New Roman" w:hAnsi="Times New Roman" w:cs="Times New Roman"/>
          <w:bCs/>
          <w:sz w:val="20"/>
          <w:szCs w:val="20"/>
          <w:lang w:eastAsia="ja-JP"/>
        </w:rPr>
        <w:t xml:space="preserve"> is the redundancy version of the n-th subframe, where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L</m:t>
            </m:r>
          </m:sub>
        </m:sSub>
        <m:r>
          <m:rPr>
            <m:sty m:val="p"/>
          </m:rPr>
          <w:rPr>
            <w:rFonts w:ascii="Cambria Math" w:eastAsia="Times New Roman" w:hAnsi="Cambria Math" w:cs="Times New Roman"/>
            <w:sz w:val="20"/>
            <w:szCs w:val="20"/>
            <w:lang w:eastAsia="ja-JP"/>
          </w:rPr>
          <m:t>=1</m:t>
        </m:r>
      </m:oMath>
      <w:r w:rsidRPr="00B77333">
        <w:rPr>
          <w:rFonts w:ascii="Times New Roman" w:eastAsia="Times New Roman" w:hAnsi="Times New Roman" w:cs="Times New Roman"/>
          <w:bCs/>
          <w:sz w:val="20"/>
          <w:szCs w:val="20"/>
          <w:lang w:eastAsia="ja-JP"/>
        </w:rPr>
        <w:t xml:space="preserve">, and, </w:t>
      </w:r>
      <m:oMath>
        <m:r>
          <w:rPr>
            <w:rFonts w:ascii="Cambria Math" w:eastAsia="Times New Roman" w:hAnsi="Cambria Math" w:cs="Times New Roman"/>
            <w:sz w:val="20"/>
            <w:szCs w:val="20"/>
            <w:lang w:eastAsia="ja-JP"/>
          </w:rPr>
          <m:t>r</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v</m:t>
            </m:r>
          </m:e>
          <m:sub>
            <m:r>
              <w:rPr>
                <w:rFonts w:ascii="Cambria Math" w:eastAsia="Times New Roman" w:hAnsi="Cambria Math" w:cs="Times New Roman"/>
                <w:sz w:val="20"/>
                <w:szCs w:val="20"/>
                <w:lang w:eastAsia="ja-JP"/>
              </w:rPr>
              <m:t>n</m:t>
            </m:r>
          </m:sub>
        </m:sSub>
      </m:oMath>
      <w:r w:rsidRPr="00B77333">
        <w:rPr>
          <w:rFonts w:ascii="Times New Roman" w:eastAsia="Times New Roman" w:hAnsi="Times New Roman" w:cs="Times New Roman"/>
          <w:bCs/>
          <w:sz w:val="20"/>
          <w:szCs w:val="20"/>
          <w:lang w:eastAsia="ja-JP"/>
        </w:rPr>
        <w:t xml:space="preserve"> values are mapped sequentially to subframes, i.e., </w:t>
      </w:r>
      <m:oMath>
        <m:r>
          <w:rPr>
            <w:rFonts w:ascii="Cambria Math" w:eastAsia="Times New Roman" w:hAnsi="Cambria Math" w:cs="Times New Roman"/>
            <w:sz w:val="20"/>
            <w:szCs w:val="20"/>
            <w:lang w:eastAsia="ja-JP"/>
          </w:rPr>
          <m:t>r</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v</m:t>
            </m:r>
          </m:e>
          <m:sub>
            <m:r>
              <w:rPr>
                <w:rFonts w:ascii="Cambria Math" w:eastAsia="Times New Roman" w:hAnsi="Cambria Math" w:cs="Times New Roman"/>
                <w:sz w:val="20"/>
                <w:szCs w:val="20"/>
                <w:lang w:eastAsia="ja-JP"/>
              </w:rPr>
              <m:t>n</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n</m:t>
        </m:r>
      </m:oMath>
      <w:r w:rsidRPr="00B77333">
        <w:rPr>
          <w:rFonts w:ascii="Times New Roman" w:eastAsia="Times New Roman" w:hAnsi="Times New Roman" w:cs="Times New Roman"/>
          <w:bCs/>
          <w:sz w:val="20"/>
          <w:szCs w:val="20"/>
          <w:lang w:eastAsia="ja-JP"/>
        </w:rPr>
        <w:t>.</w:t>
      </w:r>
    </w:p>
    <w:p w14:paraId="6776E3EF" w14:textId="77777777" w:rsidR="00B77333" w:rsidRPr="00B77333" w:rsidRDefault="00B77333" w:rsidP="00B77333">
      <w:pPr>
        <w:rPr>
          <w:rFonts w:ascii="Times New Roman" w:eastAsia="Times New Roman" w:hAnsi="Times New Roman" w:cs="Times New Roman"/>
          <w:bCs/>
          <w:sz w:val="20"/>
          <w:szCs w:val="20"/>
          <w:lang w:eastAsia="ja-JP"/>
        </w:rPr>
      </w:pPr>
    </w:p>
    <w:p w14:paraId="571329C1"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1535BA77"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Time interleaving parameters are indicated per PMCH configuration, e.g., via a configuration of </w:t>
      </w:r>
      <m:oMath>
        <m:r>
          <w:rPr>
            <w:rFonts w:ascii="Cambria Math" w:eastAsia="Times New Roman" w:hAnsi="Cambria Math" w:cs="Times New Roman"/>
            <w:sz w:val="20"/>
            <w:szCs w:val="20"/>
            <w:lang w:eastAsia="ja-JP"/>
          </w:rPr>
          <m:t>M</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N</m:t>
        </m:r>
      </m:oMath>
      <w:r w:rsidRPr="00B77333">
        <w:rPr>
          <w:rFonts w:ascii="Times New Roman" w:eastAsia="Times New Roman" w:hAnsi="Times New Roman" w:cs="Times New Roman"/>
          <w:bCs/>
          <w:sz w:val="20"/>
          <w:szCs w:val="20"/>
          <w:lang w:eastAsia="ja-JP"/>
        </w:rPr>
        <w:t xml:space="preserve"> in pmch-Config. Specify the following set of new MSI periodicities: {rf7, rf14, rf53, rf56, rf112, rf424}.</w:t>
      </w:r>
    </w:p>
    <w:p w14:paraId="493F298B"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Additionally down-select among {rf27 or rf28}, {rf106 or rf108}, {rf211 or rf212}.</w:t>
      </w:r>
    </w:p>
    <w:p w14:paraId="172989D2"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FFS actions on the residual mismatch after applying the new MSI periodicities in conjunction with the configuration of </w:t>
      </w:r>
      <m:oMath>
        <m:r>
          <w:rPr>
            <w:rFonts w:ascii="Cambria Math" w:eastAsia="Times New Roman" w:hAnsi="Cambria Math" w:cs="Times New Roman"/>
            <w:sz w:val="20"/>
            <w:szCs w:val="20"/>
            <w:lang w:eastAsia="ja-JP"/>
          </w:rPr>
          <m:t>M</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N</m:t>
        </m:r>
      </m:oMath>
    </w:p>
    <w:p w14:paraId="2F990C57"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1: Fill the residual space with a service with different TFI configuration </w:t>
      </w:r>
      <m:oMath>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M</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oMath>
      <w:r w:rsidRPr="00B77333">
        <w:rPr>
          <w:rFonts w:ascii="Times New Roman" w:eastAsia="Times New Roman" w:hAnsi="Times New Roman" w:cs="Times New Roman"/>
          <w:bCs/>
          <w:sz w:val="20"/>
          <w:szCs w:val="20"/>
          <w:lang w:eastAsia="ja-JP"/>
        </w:rPr>
        <w:t>, e.g., via an additional (addressing the residual space) configuration via pmch-Config</w:t>
      </w:r>
    </w:p>
    <w:p w14:paraId="1D7B3149" w14:textId="77777777" w:rsidR="00B77333" w:rsidRPr="00B77333" w:rsidRDefault="00B77333" w:rsidP="00B77333">
      <w:pPr>
        <w:rPr>
          <w:rFonts w:ascii="Times New Roman" w:eastAsia="Times New Roman" w:hAnsi="Times New Roman" w:cs="Times New Roman"/>
          <w:bCs/>
          <w:sz w:val="20"/>
          <w:szCs w:val="20"/>
          <w:lang w:eastAsia="ja-JP"/>
        </w:rPr>
      </w:pPr>
    </w:p>
    <w:p w14:paraId="1A1E8288"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1F825A0C"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The soft buffer size for one time-interleaved TB is down-selected from</w:t>
      </w:r>
    </w:p>
    <w:p w14:paraId="66C55280"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Option 1: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IR</m:t>
            </m:r>
          </m:sub>
        </m:sSub>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βN</m:t>
                    </m:r>
                  </m:e>
                  <m:sub>
                    <m:r>
                      <w:rPr>
                        <w:rFonts w:ascii="Cambria Math" w:eastAsia="Times New Roman" w:hAnsi="Cambria Math" w:cs="Times New Roman"/>
                        <w:sz w:val="20"/>
                        <w:szCs w:val="20"/>
                        <w:lang w:eastAsia="ja-JP"/>
                      </w:rPr>
                      <m:t>soft</m:t>
                    </m:r>
                  </m:sub>
                </m:sSub>
              </m:num>
              <m:den>
                <m:r>
                  <w:rPr>
                    <w:rFonts w:ascii="Cambria Math" w:eastAsia="Times New Roman" w:hAnsi="Cambria Math" w:cs="Times New Roman"/>
                    <w:sz w:val="20"/>
                    <w:szCs w:val="20"/>
                    <w:lang w:eastAsia="ja-JP"/>
                  </w:rPr>
                  <m:t>M</m:t>
                </m:r>
              </m:den>
            </m:f>
          </m:e>
        </m:d>
      </m:oMath>
      <w:r w:rsidRPr="00B77333">
        <w:rPr>
          <w:rFonts w:ascii="Times New Roman" w:eastAsia="Times New Roman" w:hAnsi="Times New Roman" w:cs="Times New Roman"/>
          <w:bCs/>
          <w:sz w:val="20"/>
          <w:szCs w:val="20"/>
          <w:lang w:eastAsia="ja-JP"/>
        </w:rPr>
        <w:t>, where:</w:t>
      </w:r>
    </w:p>
    <w:p w14:paraId="3AFAF807"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1a: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Sub>
      </m:oMath>
      <w:r w:rsidRPr="00B77333">
        <w:rPr>
          <w:rFonts w:ascii="Times New Roman" w:eastAsia="Times New Roman" w:hAnsi="Times New Roman" w:cs="Times New Roman"/>
          <w:bCs/>
          <w:sz w:val="20"/>
          <w:szCs w:val="20"/>
          <w:lang w:eastAsia="ja-JP"/>
        </w:rPr>
        <w:t xml:space="preserve"> is the soft buffer size pertaining to a reference UE category, M is the number of TBs for time-interleaving and </w:t>
      </w:r>
      <m:oMath>
        <m:r>
          <w:rPr>
            <w:rFonts w:ascii="Cambria Math" w:eastAsia="Times New Roman" w:hAnsi="Cambria Math" w:cs="Times New Roman"/>
            <w:sz w:val="20"/>
            <w:szCs w:val="20"/>
            <w:lang w:eastAsia="ja-JP"/>
          </w:rPr>
          <m:t>β</m:t>
        </m:r>
      </m:oMath>
      <w:r w:rsidRPr="00B77333">
        <w:rPr>
          <w:rFonts w:ascii="Times New Roman" w:eastAsia="Times New Roman" w:hAnsi="Times New Roman" w:cs="Times New Roman"/>
          <w:bCs/>
          <w:sz w:val="20"/>
          <w:szCs w:val="20"/>
          <w:lang w:eastAsia="ja-JP"/>
        </w:rPr>
        <w:t xml:space="preserve"> is a scaling factor. FFS: exact value/values/configuration of </w:t>
      </w:r>
      <m:oMath>
        <m:r>
          <w:rPr>
            <w:rFonts w:ascii="Cambria Math" w:eastAsia="Times New Roman" w:hAnsi="Cambria Math" w:cs="Times New Roman"/>
            <w:sz w:val="20"/>
            <w:szCs w:val="20"/>
            <w:lang w:eastAsia="ja-JP"/>
          </w:rPr>
          <m:t>β</m:t>
        </m:r>
      </m:oMath>
      <w:r w:rsidRPr="00B77333">
        <w:rPr>
          <w:rFonts w:ascii="Times New Roman" w:eastAsia="Times New Roman" w:hAnsi="Times New Roman" w:cs="Times New Roman"/>
          <w:bCs/>
          <w:sz w:val="20"/>
          <w:szCs w:val="20"/>
          <w:lang w:eastAsia="ja-JP"/>
        </w:rPr>
        <w:t>.</w:t>
      </w:r>
    </w:p>
    <w:p w14:paraId="490A043A"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1b: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Sub>
      </m:oMath>
      <w:r w:rsidRPr="00B77333">
        <w:rPr>
          <w:rFonts w:ascii="Times New Roman" w:eastAsia="Times New Roman" w:hAnsi="Times New Roman" w:cs="Times New Roman"/>
          <w:bCs/>
          <w:sz w:val="20"/>
          <w:szCs w:val="20"/>
          <w:lang w:eastAsia="ja-JP"/>
        </w:rPr>
        <w:t xml:space="preserve"> is configured in PMCH-Config from {1827072, 3654144, 5481216, 7308288, 9744384, 12789504, 14616576, 17052672, 19488768, 24360960, 29233152, 34105344, 36541440, 38977536, 42631680, 47431680, 303562752}, </w:t>
      </w:r>
      <m:oMath>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1</m:t>
            </m:r>
          </m:num>
          <m:den>
            <m:r>
              <w:rPr>
                <w:rFonts w:ascii="Cambria Math" w:eastAsia="Times New Roman" w:hAnsi="Cambria Math" w:cs="Times New Roman"/>
                <w:sz w:val="20"/>
                <w:szCs w:val="20"/>
                <w:lang w:eastAsia="ja-JP"/>
              </w:rPr>
              <m:t>β</m:t>
            </m:r>
          </m:den>
        </m:f>
      </m:oMath>
      <w:r w:rsidRPr="00B77333">
        <w:rPr>
          <w:rFonts w:ascii="Times New Roman" w:eastAsia="Times New Roman" w:hAnsi="Times New Roman" w:cs="Times New Roman"/>
          <w:bCs/>
          <w:sz w:val="20"/>
          <w:szCs w:val="20"/>
          <w:lang w:eastAsia="ja-JP"/>
        </w:rPr>
        <w:t xml:space="preserve"> is configured in PMCH-Config from: {1, 3/2, 6/5, 8/5, 2, 12/5, 8/3, 3, 5, 32};  and M is the number of TBs for time-interleaving.</w:t>
      </w:r>
    </w:p>
    <w:p w14:paraId="2050FD30"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2 : The soft buffer size for the code block is denoted as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cb</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min</m:t>
            </m:r>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TBS</m:t>
                        </m:r>
                      </m:e>
                      <m:sub>
                        <m:r>
                          <w:rPr>
                            <w:rFonts w:ascii="Cambria Math" w:eastAsia="Times New Roman" w:hAnsi="Cambria Math" w:cs="Times New Roman"/>
                            <w:sz w:val="20"/>
                            <w:szCs w:val="20"/>
                            <w:lang w:eastAsia="ja-JP"/>
                          </w:rPr>
                          <m:t>LBRM</m:t>
                        </m:r>
                      </m:sub>
                    </m:sSub>
                  </m:num>
                  <m:den>
                    <m:r>
                      <w:rPr>
                        <w:rFonts w:ascii="Cambria Math" w:eastAsia="Times New Roman" w:hAnsi="Cambria Math" w:cs="Times New Roman"/>
                        <w:sz w:val="20"/>
                        <w:szCs w:val="20"/>
                        <w:lang w:eastAsia="ja-JP"/>
                      </w:rPr>
                      <m:t>C</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LBRM</m:t>
                        </m:r>
                      </m:sub>
                    </m:sSub>
                  </m:den>
                </m:f>
              </m:e>
            </m: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K</m:t>
            </m:r>
          </m:e>
          <m:sub>
            <m:r>
              <w:rPr>
                <w:rFonts w:ascii="Cambria Math" w:eastAsia="Times New Roman" w:hAnsi="Cambria Math" w:cs="Times New Roman"/>
                <w:sz w:val="20"/>
                <w:szCs w:val="20"/>
                <w:lang w:eastAsia="ja-JP"/>
              </w:rPr>
              <m:t>w</m:t>
            </m:r>
          </m:sub>
        </m:sSub>
        <m:r>
          <m:rPr>
            <m:sty m:val="p"/>
          </m:rPr>
          <w:rPr>
            <w:rFonts w:ascii="Cambria Math" w:eastAsia="Times New Roman" w:hAnsi="Cambria Math" w:cs="Times New Roman"/>
            <w:sz w:val="20"/>
            <w:szCs w:val="20"/>
            <w:lang w:eastAsia="ja-JP"/>
          </w:rPr>
          <m:t>)</m:t>
        </m:r>
      </m:oMath>
      <w:r w:rsidRPr="00B77333">
        <w:rPr>
          <w:rFonts w:ascii="Times New Roman" w:eastAsia="Times New Roman" w:hAnsi="Times New Roman" w:cs="Times New Roman"/>
          <w:bCs/>
          <w:sz w:val="20"/>
          <w:szCs w:val="20"/>
          <w:lang w:eastAsia="ja-JP"/>
        </w:rPr>
        <w:t xml:space="preserve">, where </w:t>
      </w:r>
      <m:oMath>
        <m:r>
          <w:rPr>
            <w:rFonts w:ascii="Cambria Math" w:eastAsia="Times New Roman" w:hAnsi="Cambria Math" w:cs="Times New Roman"/>
            <w:sz w:val="20"/>
            <w:szCs w:val="20"/>
            <w:lang w:eastAsia="ja-JP"/>
          </w:rPr>
          <m:t>C</m:t>
        </m:r>
      </m:oMath>
      <w:r w:rsidRPr="00B77333">
        <w:rPr>
          <w:rFonts w:ascii="Times New Roman" w:eastAsia="Times New Roman" w:hAnsi="Times New Roman" w:cs="Times New Roman"/>
          <w:bCs/>
          <w:sz w:val="20"/>
          <w:szCs w:val="20"/>
          <w:lang w:eastAsia="ja-JP"/>
        </w:rPr>
        <w:t xml:space="preserve"> and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K</m:t>
            </m:r>
          </m:e>
          <m:sub>
            <m:r>
              <w:rPr>
                <w:rFonts w:ascii="Cambria Math" w:eastAsia="Times New Roman" w:hAnsi="Cambria Math" w:cs="Times New Roman"/>
                <w:sz w:val="20"/>
                <w:szCs w:val="20"/>
                <w:lang w:eastAsia="ja-JP"/>
              </w:rPr>
              <m:t>w</m:t>
            </m:r>
          </m:sub>
        </m:sSub>
      </m:oMath>
      <w:r w:rsidRPr="00B77333">
        <w:rPr>
          <w:rFonts w:ascii="Times New Roman" w:eastAsia="Times New Roman" w:hAnsi="Times New Roman" w:cs="Times New Roman"/>
          <w:bCs/>
          <w:sz w:val="20"/>
          <w:szCs w:val="20"/>
          <w:lang w:eastAsia="ja-JP"/>
        </w:rPr>
        <w:t xml:space="preserve"> are same as defined in TS 36.212 clause 5.1.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TBS</m:t>
            </m:r>
          </m:e>
          <m:sub>
            <m:r>
              <w:rPr>
                <w:rFonts w:ascii="Cambria Math" w:eastAsia="Times New Roman" w:hAnsi="Cambria Math" w:cs="Times New Roman"/>
                <w:sz w:val="20"/>
                <w:szCs w:val="20"/>
                <w:lang w:eastAsia="ja-JP"/>
              </w:rPr>
              <m:t>LBRM</m:t>
            </m:r>
          </m:sub>
        </m:sSub>
      </m:oMath>
      <w:r w:rsidRPr="00B77333">
        <w:rPr>
          <w:rFonts w:ascii="Times New Roman" w:eastAsia="Times New Roman" w:hAnsi="Times New Roman" w:cs="Times New Roman"/>
          <w:bCs/>
          <w:sz w:val="20"/>
          <w:szCs w:val="20"/>
          <w:lang w:eastAsia="ja-JP"/>
        </w:rPr>
        <w:t xml:space="preserve"> is calculated based on, e.g.,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PRB</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LBRM</m:t>
            </m:r>
          </m:sub>
        </m:sSub>
      </m:oMath>
      <w:r w:rsidRPr="00B77333">
        <w:rPr>
          <w:rFonts w:ascii="Times New Roman" w:eastAsia="Times New Roman" w:hAnsi="Times New Roman" w:cs="Times New Roman"/>
          <w:bCs/>
          <w:sz w:val="20"/>
          <w:szCs w:val="20"/>
          <w:lang w:eastAsia="ja-JP"/>
        </w:rPr>
        <w:t xml:space="preserv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I</m:t>
            </m:r>
          </m:e>
          <m:sub>
            <m:r>
              <w:rPr>
                <w:rFonts w:ascii="Cambria Math" w:eastAsia="Times New Roman" w:hAnsi="Cambria Math" w:cs="Times New Roman"/>
                <w:sz w:val="20"/>
                <w:szCs w:val="20"/>
                <w:lang w:eastAsia="ja-JP"/>
              </w:rPr>
              <m:t>TBS</m:t>
            </m:r>
          </m:sub>
        </m:sSub>
      </m:oMath>
      <w:r w:rsidRPr="00B77333">
        <w:rPr>
          <w:rFonts w:ascii="Times New Roman" w:eastAsia="Times New Roman" w:hAnsi="Times New Roman" w:cs="Times New Roman"/>
          <w:bCs/>
          <w:sz w:val="20"/>
          <w:szCs w:val="20"/>
          <w:lang w:eastAsia="ja-JP"/>
        </w:rPr>
        <w:t>, N.</w:t>
      </w:r>
      <m:oMath>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LBRM</m:t>
            </m:r>
          </m:sub>
        </m:sSub>
        <m:r>
          <m:rPr>
            <m:sty m:val="p"/>
          </m:rPr>
          <w:rPr>
            <w:rFonts w:ascii="Cambria Math" w:eastAsia="Times New Roman" w:hAnsi="Cambria Math" w:cs="Times New Roman"/>
            <w:sz w:val="20"/>
            <w:szCs w:val="20"/>
            <w:lang w:eastAsia="ja-JP"/>
          </w:rPr>
          <m:t>=2/3.</m:t>
        </m:r>
      </m:oMath>
      <w:r w:rsidRPr="00B77333">
        <w:rPr>
          <w:rFonts w:ascii="Times New Roman" w:eastAsia="Times New Roman" w:hAnsi="Times New Roman" w:cs="Times New Roman"/>
          <w:bCs/>
          <w:sz w:val="20"/>
          <w:szCs w:val="20"/>
          <w:lang w:eastAsia="ja-JP"/>
        </w:rPr>
        <w:t xml:space="preserve"> </w:t>
      </w:r>
    </w:p>
    <w:p w14:paraId="5E0DE54A"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FFS: Details of determining </w:t>
      </w:r>
      <m:oMath>
        <m:r>
          <w:rPr>
            <w:rFonts w:ascii="Cambria Math" w:eastAsia="Times New Roman" w:hAnsi="Cambria Math" w:cs="Times New Roman"/>
            <w:sz w:val="20"/>
            <w:szCs w:val="20"/>
            <w:lang w:eastAsia="ja-JP"/>
          </w:rPr>
          <m:t>TB</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LBRM</m:t>
            </m:r>
          </m:sub>
        </m:sSub>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PRB</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LBRM</m:t>
            </m:r>
          </m:sub>
        </m:sSub>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I</m:t>
            </m:r>
          </m:e>
          <m:sub>
            <m:r>
              <w:rPr>
                <w:rFonts w:ascii="Cambria Math" w:eastAsia="Times New Roman" w:hAnsi="Cambria Math" w:cs="Times New Roman"/>
                <w:sz w:val="20"/>
                <w:szCs w:val="20"/>
                <w:lang w:eastAsia="ja-JP"/>
              </w:rPr>
              <m:t>TBS</m:t>
            </m:r>
          </m:sub>
        </m:sSub>
      </m:oMath>
      <w:r w:rsidRPr="00B77333">
        <w:rPr>
          <w:rFonts w:ascii="Times New Roman" w:eastAsia="Times New Roman" w:hAnsi="Times New Roman" w:cs="Times New Roman"/>
          <w:bCs/>
          <w:sz w:val="20"/>
          <w:szCs w:val="20"/>
          <w:lang w:eastAsia="ja-JP"/>
        </w:rPr>
        <w:t xml:space="preserve"> (e.g., based on a notion of maximum coding rate) may need to be considered, to provide the flexibilities afforded by the LTE specifications, keeping in mind the LTE UE categories.</w:t>
      </w:r>
    </w:p>
    <w:p w14:paraId="56223354"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hint="eastAsia"/>
          <w:bCs/>
          <w:sz w:val="20"/>
          <w:szCs w:val="20"/>
          <w:lang w:eastAsia="ja-JP"/>
        </w:rPr>
        <w:t>F</w:t>
      </w:r>
      <w:r w:rsidRPr="00B77333">
        <w:rPr>
          <w:rFonts w:ascii="Times New Roman" w:eastAsia="Times New Roman" w:hAnsi="Times New Roman" w:cs="Times New Roman"/>
          <w:bCs/>
          <w:sz w:val="20"/>
          <w:szCs w:val="20"/>
          <w:lang w:eastAsia="ja-JP"/>
        </w:rPr>
        <w:t>FS: impact to soft buffer size for UE receiving unicast considering the case where UE prioritizes receiving broadcast.</w:t>
      </w:r>
    </w:p>
    <w:p w14:paraId="7918097C" w14:textId="77777777" w:rsidR="00B77333" w:rsidRPr="00B77333" w:rsidRDefault="00B77333" w:rsidP="00B77333">
      <w:pPr>
        <w:rPr>
          <w:rFonts w:ascii="Times New Roman" w:eastAsia="Times New Roman" w:hAnsi="Times New Roman" w:cs="Times New Roman"/>
          <w:bCs/>
          <w:sz w:val="20"/>
          <w:szCs w:val="20"/>
          <w:lang w:eastAsia="ja-JP"/>
        </w:rPr>
      </w:pPr>
    </w:p>
    <w:p w14:paraId="2A30D06F" w14:textId="77777777" w:rsidR="00B77333" w:rsidRPr="00B77333" w:rsidRDefault="00B77333" w:rsidP="00B77333">
      <w:pPr>
        <w:autoSpaceDE w:val="0"/>
        <w:autoSpaceDN w:val="0"/>
        <w:adjustRightInd w:val="0"/>
        <w:jc w:val="both"/>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2DB90BDD" w14:textId="77777777" w:rsidR="00B77333" w:rsidRPr="00B77333" w:rsidRDefault="00B77333" w:rsidP="00B77333">
      <w:pPr>
        <w:autoSpaceDE w:val="0"/>
        <w:autoSpaceDN w:val="0"/>
        <w:adjustRightInd w:val="0"/>
        <w:jc w:val="both"/>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Confirm the working assumption in the following agreement:</w:t>
      </w:r>
    </w:p>
    <w:p w14:paraId="2F08F973" w14:textId="77777777" w:rsidR="00B77333" w:rsidRPr="00B77333" w:rsidRDefault="00B77333" w:rsidP="00B77333">
      <w:pPr>
        <w:rPr>
          <w:rFonts w:ascii="Times New Roman" w:eastAsia="Times New Roman" w:hAnsi="Times New Roman" w:cs="Times New Roman"/>
          <w:bCs/>
          <w:sz w:val="20"/>
          <w:szCs w:val="20"/>
          <w:lang w:eastAsia="ja-JP"/>
        </w:rPr>
      </w:pPr>
    </w:p>
    <w:p w14:paraId="0656744B" w14:textId="77777777" w:rsidR="00B77333" w:rsidRPr="00B77333" w:rsidRDefault="00B77333" w:rsidP="00B77333">
      <w:pPr>
        <w:ind w:firstLine="720"/>
        <w:rPr>
          <w:rFonts w:ascii="Times New Roman" w:eastAsia="Times New Roman" w:hAnsi="Times New Roman" w:cs="Times New Roman"/>
          <w:bCs/>
          <w:i/>
          <w:sz w:val="20"/>
          <w:szCs w:val="20"/>
          <w:lang w:eastAsia="ja-JP"/>
        </w:rPr>
      </w:pPr>
      <w:r w:rsidRPr="00B77333">
        <w:rPr>
          <w:rFonts w:ascii="Times New Roman" w:eastAsia="Times New Roman" w:hAnsi="Times New Roman" w:cs="Times New Roman"/>
          <w:bCs/>
          <w:i/>
          <w:sz w:val="20"/>
          <w:szCs w:val="20"/>
          <w:highlight w:val="green"/>
          <w:lang w:eastAsia="ja-JP"/>
        </w:rPr>
        <w:t>Agreement</w:t>
      </w:r>
    </w:p>
    <w:p w14:paraId="3DB8079C" w14:textId="77777777" w:rsidR="00B77333" w:rsidRPr="00B77333" w:rsidRDefault="00B77333" w:rsidP="00B77333">
      <w:pPr>
        <w:ind w:left="72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The number of columns, </w:t>
      </w:r>
      <m:oMath>
        <m:r>
          <m:rPr>
            <m:sty m:val="p"/>
          </m:rPr>
          <w:rPr>
            <w:rFonts w:ascii="Cambria Math" w:eastAsia="Times New Roman" w:hAnsi="Cambria Math" w:cs="Times New Roman"/>
            <w:sz w:val="20"/>
            <w:szCs w:val="20"/>
            <w:lang w:eastAsia="ja-JP"/>
          </w:rPr>
          <m:t>C</m:t>
        </m:r>
      </m:oMath>
      <w:r w:rsidRPr="00B77333">
        <w:rPr>
          <w:rFonts w:ascii="Times New Roman" w:eastAsia="Times New Roman" w:hAnsi="Times New Roman" w:cs="Times New Roman"/>
          <w:bCs/>
          <w:sz w:val="20"/>
          <w:szCs w:val="20"/>
          <w:lang w:eastAsia="ja-JP"/>
        </w:rPr>
        <w:t xml:space="preserve">, of the frequency interleaver is </w:t>
      </w:r>
      <m:oMath>
        <m:r>
          <m:rPr>
            <m:sty m:val="p"/>
          </m:rPr>
          <w:rPr>
            <w:rFonts w:ascii="Cambria Math" w:eastAsia="Times New Roman" w:hAnsi="Cambria Math" w:cs="Times New Roman"/>
            <w:sz w:val="20"/>
            <w:szCs w:val="20"/>
            <w:lang w:eastAsia="ja-JP"/>
          </w:rPr>
          <m:t xml:space="preserve">C= </m:t>
        </m:r>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#CBs</m:t>
            </m:r>
          </m:num>
          <m:den>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den>
        </m:f>
        <m:r>
          <m:rPr>
            <m:sty m:val="p"/>
          </m:rPr>
          <w:rPr>
            <w:rFonts w:ascii="Cambria Math" w:eastAsia="Times New Roman" w:hAnsi="Cambria Math" w:cs="Times New Roman"/>
            <w:sz w:val="20"/>
            <w:szCs w:val="20"/>
            <w:lang w:eastAsia="ja-JP"/>
          </w:rPr>
          <m:t> ×m</m:t>
        </m:r>
      </m:oMath>
      <w:r w:rsidRPr="00B77333">
        <w:rPr>
          <w:rFonts w:ascii="Times New Roman" w:eastAsia="Times New Roman" w:hAnsi="Times New Roman" w:cs="Times New Roman"/>
          <w:bCs/>
          <w:sz w:val="20"/>
          <w:szCs w:val="20"/>
          <w:lang w:eastAsia="ja-JP"/>
        </w:rPr>
        <w:t xml:space="preserve">, where </w:t>
      </w:r>
      <m:oMath>
        <m:r>
          <m:rPr>
            <m:sty m:val="p"/>
          </m:rPr>
          <w:rPr>
            <w:rFonts w:ascii="Cambria Math" w:eastAsia="Times New Roman" w:hAnsi="Cambria Math" w:cs="Times New Roman"/>
            <w:sz w:val="20"/>
            <w:szCs w:val="20"/>
            <w:lang w:eastAsia="ja-JP"/>
          </w:rPr>
          <m:t>#CBs</m:t>
        </m:r>
      </m:oMath>
      <w:r w:rsidRPr="00B77333">
        <w:rPr>
          <w:rFonts w:ascii="Times New Roman" w:eastAsia="Times New Roman" w:hAnsi="Times New Roman" w:cs="Times New Roman"/>
          <w:bCs/>
          <w:sz w:val="20"/>
          <w:szCs w:val="20"/>
          <w:lang w:eastAsia="ja-JP"/>
        </w:rPr>
        <w:t xml:space="preserve"> denotes the number of CBs in the TB (including scaling, if any), </w:t>
      </w:r>
      <m:oMath>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oMath>
      <w:r w:rsidRPr="00B77333">
        <w:rPr>
          <w:rFonts w:ascii="Times New Roman" w:eastAsia="Times New Roman" w:hAnsi="Times New Roman" w:cs="Times New Roman"/>
          <w:bCs/>
          <w:sz w:val="20"/>
          <w:szCs w:val="20"/>
          <w:lang w:eastAsia="ja-JP"/>
        </w:rPr>
        <w:t xml:space="preserve"> denotes the number of OFDM symbols of the PMCH, </w:t>
      </w:r>
    </w:p>
    <w:p w14:paraId="5808C582" w14:textId="77777777" w:rsidR="00B77333" w:rsidRPr="00B77333" w:rsidRDefault="00B77333" w:rsidP="00B77333">
      <w:pPr>
        <w:numPr>
          <w:ilvl w:val="0"/>
          <w:numId w:val="31"/>
        </w:numPr>
        <w:spacing w:after="0" w:line="240" w:lineRule="auto"/>
        <w:ind w:left="144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darkYellow"/>
          <w:lang w:eastAsia="ja-JP"/>
        </w:rPr>
        <w:t>Working assumption</w:t>
      </w:r>
      <w:r w:rsidRPr="00B77333">
        <w:rPr>
          <w:rFonts w:ascii="Times New Roman" w:eastAsia="Times New Roman" w:hAnsi="Times New Roman" w:cs="Times New Roman"/>
          <w:bCs/>
          <w:sz w:val="20"/>
          <w:szCs w:val="20"/>
          <w:lang w:eastAsia="ja-JP"/>
        </w:rPr>
        <w:t>:</w:t>
      </w:r>
    </w:p>
    <w:p w14:paraId="638E0443" w14:textId="77777777" w:rsidR="00B77333" w:rsidRPr="00B77333" w:rsidRDefault="00B77333" w:rsidP="00B77333">
      <w:pPr>
        <w:numPr>
          <w:ilvl w:val="1"/>
          <w:numId w:val="31"/>
        </w:numPr>
        <w:spacing w:after="0" w:line="240" w:lineRule="auto"/>
        <w:ind w:left="216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m = </w:t>
      </w:r>
      <m:oMath>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num>
          <m:den>
            <m:r>
              <m:rPr>
                <m:sty m:val="p"/>
              </m:rPr>
              <w:rPr>
                <w:rFonts w:ascii="Cambria Math" w:eastAsia="Times New Roman" w:hAnsi="Cambria Math" w:cs="Times New Roman"/>
                <w:sz w:val="20"/>
                <w:szCs w:val="20"/>
                <w:lang w:eastAsia="ja-JP"/>
              </w:rPr>
              <m:t>gcd(</m:t>
            </m:r>
            <m:sSub>
              <m:sSubPr>
                <m:ctrlPr>
                  <w:rPr>
                    <w:rFonts w:ascii="Cambria Math" w:eastAsia="Times New Roman" w:hAnsi="Cambria Math" w:cs="Times New Roman"/>
                    <w:bCs/>
                    <w:sz w:val="20"/>
                    <w:szCs w:val="20"/>
                    <w:lang w:eastAsia="ja-JP"/>
                  </w:rPr>
                </m:ctrlPr>
              </m:sSubPr>
              <m:e>
                <m:r>
                  <m:rPr>
                    <m:sty m:val="p"/>
                  </m:rPr>
                  <w:rPr>
                    <w:rFonts w:ascii="Cambria Math" w:eastAsia="Times New Roman" w:hAnsi="Cambria Math" w:cs="Times New Roman"/>
                    <w:sz w:val="20"/>
                    <w:szCs w:val="20"/>
                    <w:lang w:eastAsia="ja-JP"/>
                  </w:rPr>
                  <m:t>N</m:t>
                </m:r>
              </m:e>
              <m:sub>
                <m:r>
                  <m:rPr>
                    <m:sty m:val="p"/>
                  </m:rPr>
                  <w:rPr>
                    <w:rFonts w:ascii="Cambria Math" w:eastAsia="Times New Roman" w:hAnsi="Cambria Math" w:cs="Times New Roman"/>
                    <w:sz w:val="20"/>
                    <w:szCs w:val="20"/>
                    <w:lang w:eastAsia="ja-JP"/>
                  </w:rPr>
                  <m:t>symb</m:t>
                </m:r>
              </m:sub>
            </m:sSub>
            <m:r>
              <m:rPr>
                <m:sty m:val="p"/>
              </m:rPr>
              <w:rPr>
                <w:rFonts w:ascii="Cambria Math" w:eastAsia="Times New Roman" w:hAnsi="Cambria Math" w:cs="Times New Roman"/>
                <w:sz w:val="20"/>
                <w:szCs w:val="20"/>
                <w:lang w:eastAsia="ja-JP"/>
              </w:rPr>
              <m:t>,#CBs)</m:t>
            </m:r>
          </m:den>
        </m:f>
      </m:oMath>
      <w:r w:rsidRPr="00B77333">
        <w:rPr>
          <w:rFonts w:ascii="Times New Roman" w:eastAsia="Times New Roman" w:hAnsi="Times New Roman" w:cs="Times New Roman"/>
          <w:bCs/>
          <w:sz w:val="20"/>
          <w:szCs w:val="20"/>
          <w:lang w:eastAsia="ja-JP"/>
        </w:rPr>
        <w:t xml:space="preserve">, and </w:t>
      </w:r>
      <m:oMath>
        <m:r>
          <m:rPr>
            <m:sty m:val="p"/>
          </m:rPr>
          <w:rPr>
            <w:rFonts w:ascii="Cambria Math" w:eastAsia="Times New Roman" w:hAnsi="Cambria Math" w:cs="Times New Roman"/>
            <w:sz w:val="20"/>
            <w:szCs w:val="20"/>
            <w:lang w:eastAsia="ja-JP"/>
          </w:rPr>
          <m:t>gcd(.)</m:t>
        </m:r>
      </m:oMath>
      <w:r w:rsidRPr="00B77333">
        <w:rPr>
          <w:rFonts w:ascii="Times New Roman" w:eastAsia="Times New Roman" w:hAnsi="Times New Roman" w:cs="Times New Roman"/>
          <w:bCs/>
          <w:sz w:val="20"/>
          <w:szCs w:val="20"/>
          <w:lang w:eastAsia="ja-JP"/>
        </w:rPr>
        <w:t xml:space="preserve"> denotes the operation to compute the greatest common divisor.</w:t>
      </w:r>
    </w:p>
    <w:p w14:paraId="5A4657BA" w14:textId="77777777" w:rsidR="00B77333" w:rsidRPr="00B77333" w:rsidRDefault="00B77333" w:rsidP="00B77333">
      <w:pPr>
        <w:rPr>
          <w:rFonts w:ascii="Times New Roman" w:eastAsia="Times New Roman" w:hAnsi="Times New Roman" w:cs="Times New Roman"/>
          <w:bCs/>
          <w:sz w:val="20"/>
          <w:szCs w:val="20"/>
          <w:lang w:eastAsia="ja-JP"/>
        </w:rPr>
      </w:pPr>
    </w:p>
    <w:p w14:paraId="57A06F28" w14:textId="77777777" w:rsidR="00B77333" w:rsidRPr="00B77333" w:rsidRDefault="00B77333" w:rsidP="00B77333">
      <w:pPr>
        <w:rPr>
          <w:rFonts w:ascii="Times New Roman" w:eastAsia="Times New Roman" w:hAnsi="Times New Roman" w:cs="Times New Roman"/>
          <w:bCs/>
          <w:sz w:val="20"/>
          <w:szCs w:val="20"/>
          <w:lang w:eastAsia="ja-JP"/>
        </w:rPr>
      </w:pPr>
    </w:p>
    <w:p w14:paraId="40D543A6"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lastRenderedPageBreak/>
        <w:t>Agreement</w:t>
      </w:r>
    </w:p>
    <w:p w14:paraId="50910348"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For PMCH with time interleaving, the maximum TBS a UE supports for the scaled TB is down-selected from the following:</w:t>
      </w:r>
    </w:p>
    <w:p w14:paraId="6637C209" w14:textId="77777777" w:rsidR="00B77333" w:rsidRPr="00B77333" w:rsidRDefault="00B77333" w:rsidP="00B77333">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Option 1: the largest TBS among the multiple maximum TBS of a DL-SCH as per TS 36.306 set by UE category.</w:t>
      </w:r>
    </w:p>
    <w:p w14:paraId="041BCE28" w14:textId="77777777" w:rsidR="00B77333" w:rsidRPr="00B77333" w:rsidRDefault="00B77333" w:rsidP="00B77333">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Option 2: the smallest TBS among the multiple maximum TBS of a DL-SCH as per TS 36.306 set by UE category.</w:t>
      </w:r>
    </w:p>
    <w:p w14:paraId="39C083D0" w14:textId="77777777" w:rsidR="00B77333" w:rsidRPr="00B77333" w:rsidRDefault="00B77333" w:rsidP="00B77333">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Option 3: signalled by the UE from the multiple maximum TBS of a DL-SCH as per TS 36.306 set by UE, e.g. using a new UE capability</w:t>
      </w:r>
    </w:p>
    <w:p w14:paraId="7B4D09AA" w14:textId="5A02A6FA" w:rsidR="00B77333" w:rsidRDefault="00B77333" w:rsidP="00B77333">
      <w:pPr>
        <w:rPr>
          <w:lang w:eastAsia="x-none"/>
        </w:rPr>
      </w:pPr>
    </w:p>
    <w:p w14:paraId="5578B418"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12A1E7F2"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Add the following MSI periodicities to the previous RAN1 agreement {rf28, rf108, rf212}.</w:t>
      </w:r>
    </w:p>
    <w:p w14:paraId="684BDF9E" w14:textId="77777777" w:rsidR="00B77333" w:rsidRPr="00B77333" w:rsidRDefault="00B77333" w:rsidP="00B77333">
      <w:pPr>
        <w:rPr>
          <w:rFonts w:ascii="Times New Roman" w:eastAsia="Times New Roman" w:hAnsi="Times New Roman" w:cs="Times New Roman"/>
          <w:bCs/>
          <w:sz w:val="20"/>
          <w:szCs w:val="20"/>
          <w:lang w:eastAsia="ja-JP"/>
        </w:rPr>
      </w:pPr>
    </w:p>
    <w:p w14:paraId="41CE8CC9"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2BFBD370"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The residual space created by the mismatch between (M</w:t>
      </w:r>
      <w:proofErr w:type="gramStart"/>
      <w:r w:rsidRPr="00B77333">
        <w:rPr>
          <w:rFonts w:ascii="Times New Roman" w:eastAsia="Times New Roman" w:hAnsi="Times New Roman" w:cs="Times New Roman"/>
          <w:bCs/>
          <w:sz w:val="20"/>
          <w:szCs w:val="20"/>
          <w:lang w:eastAsia="ja-JP"/>
        </w:rPr>
        <w:t>,N</w:t>
      </w:r>
      <w:proofErr w:type="gramEnd"/>
      <w:r w:rsidRPr="00B77333">
        <w:rPr>
          <w:rFonts w:ascii="Times New Roman" w:eastAsia="Times New Roman" w:hAnsi="Times New Roman" w:cs="Times New Roman"/>
          <w:bCs/>
          <w:sz w:val="20"/>
          <w:szCs w:val="20"/>
          <w:lang w:eastAsia="ja-JP"/>
        </w:rPr>
        <w:t xml:space="preserve">) and the MSI periodicity may be filled with the last MTCH service with different TFI configuration </w:t>
      </w:r>
      <m:oMath>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M</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oMath>
      <w:r w:rsidRPr="00B77333">
        <w:rPr>
          <w:rFonts w:ascii="Times New Roman" w:eastAsia="Times New Roman" w:hAnsi="Times New Roman" w:cs="Times New Roman"/>
          <w:bCs/>
          <w:sz w:val="20"/>
          <w:szCs w:val="20"/>
          <w:lang w:eastAsia="ja-JP"/>
        </w:rPr>
        <w:t>, e.g., via an additional (addressing the residual space) optional configuration via pmch-Config.</w:t>
      </w:r>
    </w:p>
    <w:p w14:paraId="76EB300C" w14:textId="77777777" w:rsidR="00B77333" w:rsidRPr="00B77333" w:rsidRDefault="00B77333" w:rsidP="00B77333">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hint="eastAsia"/>
          <w:bCs/>
          <w:sz w:val="20"/>
          <w:szCs w:val="20"/>
        </w:rPr>
        <w:t>I</w:t>
      </w:r>
      <w:r w:rsidRPr="00B77333">
        <w:rPr>
          <w:rFonts w:ascii="Times New Roman" w:eastAsia="Times New Roman" w:hAnsi="Times New Roman" w:cs="Times New Roman"/>
          <w:bCs/>
          <w:sz w:val="20"/>
          <w:szCs w:val="20"/>
        </w:rPr>
        <w:t>n the space before mismatch, all MTCHs within the MSI period have the same (M</w:t>
      </w:r>
      <w:proofErr w:type="gramStart"/>
      <w:r w:rsidRPr="00B77333">
        <w:rPr>
          <w:rFonts w:ascii="Times New Roman" w:eastAsia="Times New Roman" w:hAnsi="Times New Roman" w:cs="Times New Roman"/>
          <w:bCs/>
          <w:sz w:val="20"/>
          <w:szCs w:val="20"/>
        </w:rPr>
        <w:t>,N</w:t>
      </w:r>
      <w:proofErr w:type="gramEnd"/>
      <w:r w:rsidRPr="00B77333">
        <w:rPr>
          <w:rFonts w:ascii="Times New Roman" w:eastAsia="Times New Roman" w:hAnsi="Times New Roman" w:cs="Times New Roman"/>
          <w:bCs/>
          <w:sz w:val="20"/>
          <w:szCs w:val="20"/>
        </w:rPr>
        <w:t xml:space="preserve">) obtained via the configuration of </w:t>
      </w:r>
      <m:oMath>
        <m:r>
          <w:rPr>
            <w:rFonts w:ascii="Cambria Math" w:eastAsia="Times New Roman" w:hAnsi="Cambria Math" w:cs="Times New Roman"/>
            <w:sz w:val="20"/>
            <w:szCs w:val="20"/>
          </w:rPr>
          <m:t>M</m:t>
        </m:r>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N</m:t>
        </m:r>
      </m:oMath>
      <w:r w:rsidRPr="00B77333">
        <w:rPr>
          <w:rFonts w:ascii="Times New Roman" w:eastAsia="Times New Roman" w:hAnsi="Times New Roman" w:cs="Times New Roman"/>
          <w:bCs/>
          <w:sz w:val="20"/>
          <w:szCs w:val="20"/>
        </w:rPr>
        <w:t xml:space="preserve"> in pmch-Config.</w:t>
      </w:r>
    </w:p>
    <w:p w14:paraId="379F3DB0" w14:textId="77777777" w:rsidR="00B77333" w:rsidRPr="00B77333" w:rsidRDefault="00B77333" w:rsidP="00B77333">
      <w:pPr>
        <w:rPr>
          <w:rFonts w:ascii="Times New Roman" w:eastAsia="Times New Roman" w:hAnsi="Times New Roman" w:cs="Times New Roman"/>
          <w:bCs/>
          <w:sz w:val="20"/>
          <w:szCs w:val="20"/>
          <w:lang w:eastAsia="ja-JP"/>
        </w:rPr>
      </w:pPr>
    </w:p>
    <w:p w14:paraId="730E5031"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07275E0B"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The soft buffer size for one time-interleaved TB is down-selected from</w:t>
      </w:r>
    </w:p>
    <w:p w14:paraId="0C4F7164"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Option 1: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IR</m:t>
            </m:r>
          </m:sub>
        </m:sSub>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βN</m:t>
                    </m:r>
                  </m:e>
                  <m:sub>
                    <m:r>
                      <w:rPr>
                        <w:rFonts w:ascii="Cambria Math" w:eastAsia="Times New Roman" w:hAnsi="Cambria Math" w:cs="Times New Roman"/>
                        <w:sz w:val="20"/>
                        <w:szCs w:val="20"/>
                        <w:lang w:eastAsia="ja-JP"/>
                      </w:rPr>
                      <m:t>soft</m:t>
                    </m:r>
                  </m:sub>
                </m:sSub>
              </m:num>
              <m:den>
                <m:r>
                  <w:rPr>
                    <w:rFonts w:ascii="Cambria Math" w:eastAsia="Times New Roman" w:hAnsi="Cambria Math" w:cs="Times New Roman"/>
                    <w:sz w:val="20"/>
                    <w:szCs w:val="20"/>
                    <w:lang w:eastAsia="ja-JP"/>
                  </w:rPr>
                  <m:t>M</m:t>
                </m:r>
              </m:den>
            </m:f>
          </m:e>
        </m:d>
      </m:oMath>
      <w:r w:rsidRPr="00B77333">
        <w:rPr>
          <w:rFonts w:ascii="Times New Roman" w:eastAsia="Times New Roman" w:hAnsi="Times New Roman" w:cs="Times New Roman"/>
          <w:bCs/>
          <w:sz w:val="20"/>
          <w:szCs w:val="20"/>
          <w:lang w:eastAsia="ja-JP"/>
        </w:rPr>
        <w:t>, where:</w:t>
      </w:r>
    </w:p>
    <w:p w14:paraId="5EBDAEF1"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1a: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Sub>
      </m:oMath>
      <w:r w:rsidRPr="00B77333">
        <w:rPr>
          <w:rFonts w:ascii="Times New Roman" w:eastAsia="Times New Roman" w:hAnsi="Times New Roman" w:cs="Times New Roman"/>
          <w:bCs/>
          <w:sz w:val="20"/>
          <w:szCs w:val="20"/>
          <w:lang w:eastAsia="ja-JP"/>
        </w:rPr>
        <w:t xml:space="preserve"> is the soft buffer size pertaining to a reference UE category, M is the number of TBs for time-interleaving and </w:t>
      </w:r>
      <m:oMath>
        <m:r>
          <w:rPr>
            <w:rFonts w:ascii="Cambria Math" w:eastAsia="Times New Roman" w:hAnsi="Cambria Math" w:cs="Times New Roman"/>
            <w:sz w:val="20"/>
            <w:szCs w:val="20"/>
            <w:lang w:eastAsia="ja-JP"/>
          </w:rPr>
          <m:t>β</m:t>
        </m:r>
      </m:oMath>
      <w:r w:rsidRPr="00B77333">
        <w:rPr>
          <w:rFonts w:ascii="Times New Roman" w:eastAsia="Times New Roman" w:hAnsi="Times New Roman" w:cs="Times New Roman"/>
          <w:bCs/>
          <w:sz w:val="20"/>
          <w:szCs w:val="20"/>
          <w:lang w:eastAsia="ja-JP"/>
        </w:rPr>
        <w:t xml:space="preserve"> is a scaling factor configured from network among values in the interval [0 1]. FFS: the exact values in the interval.</w:t>
      </w:r>
    </w:p>
    <w:p w14:paraId="2DED346F" w14:textId="77777777" w:rsidR="00B77333" w:rsidRPr="00B77333" w:rsidRDefault="00B77333" w:rsidP="00B77333">
      <w:pPr>
        <w:numPr>
          <w:ilvl w:val="1"/>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Option 1b: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Sub>
      </m:oMath>
      <w:r w:rsidRPr="00B77333">
        <w:rPr>
          <w:rFonts w:ascii="Times New Roman" w:eastAsia="Times New Roman" w:hAnsi="Times New Roman" w:cs="Times New Roman"/>
          <w:bCs/>
          <w:sz w:val="20"/>
          <w:szCs w:val="20"/>
          <w:lang w:eastAsia="ja-JP"/>
        </w:rPr>
        <w:t xml:space="preserve"> is configured in PMCH-Config from {1827072, 3654144, 5481216, 7308288, 9744384, 12789504, 14616576, 17052672, 19488768, 24360960, 29233152, 34105344, 36541440, 38977536, 42631680, 47431680, 303562752}, </w:t>
      </w:r>
      <m:oMath>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1</m:t>
            </m:r>
          </m:num>
          <m:den>
            <m:r>
              <w:rPr>
                <w:rFonts w:ascii="Cambria Math" w:eastAsia="Times New Roman" w:hAnsi="Cambria Math" w:cs="Times New Roman"/>
                <w:sz w:val="20"/>
                <w:szCs w:val="20"/>
                <w:lang w:eastAsia="ja-JP"/>
              </w:rPr>
              <m:t>β</m:t>
            </m:r>
          </m:den>
        </m:f>
      </m:oMath>
      <w:r w:rsidRPr="00B77333">
        <w:rPr>
          <w:rFonts w:ascii="Times New Roman" w:eastAsia="Times New Roman" w:hAnsi="Times New Roman" w:cs="Times New Roman"/>
          <w:bCs/>
          <w:sz w:val="20"/>
          <w:szCs w:val="20"/>
          <w:lang w:eastAsia="ja-JP"/>
        </w:rPr>
        <w:t xml:space="preserve"> is configured in PMCH-Config from: {1, 3/2, 6/5, 8/5, 2, 12/5, 8/3, 3, 5, 32};  and M is the number of TBs for time-interleaving.</w:t>
      </w:r>
    </w:p>
    <w:p w14:paraId="00015AD9" w14:textId="77777777" w:rsidR="00B77333" w:rsidRPr="00B77333" w:rsidRDefault="00B77333" w:rsidP="00B77333">
      <w:pPr>
        <w:numPr>
          <w:ilvl w:val="0"/>
          <w:numId w:val="31"/>
        </w:numPr>
        <w:spacing w:after="18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hint="eastAsia"/>
          <w:bCs/>
          <w:sz w:val="20"/>
          <w:szCs w:val="20"/>
          <w:lang w:eastAsia="ja-JP"/>
        </w:rPr>
        <w:t>F</w:t>
      </w:r>
      <w:r w:rsidRPr="00B77333">
        <w:rPr>
          <w:rFonts w:ascii="Times New Roman" w:eastAsia="Times New Roman" w:hAnsi="Times New Roman" w:cs="Times New Roman"/>
          <w:bCs/>
          <w:sz w:val="20"/>
          <w:szCs w:val="20"/>
          <w:lang w:eastAsia="ja-JP"/>
        </w:rPr>
        <w:t>FS: impact to soft buffer size for UE receiving unicast considering the case where UE prioritizes receiving broadcast.</w:t>
      </w:r>
    </w:p>
    <w:p w14:paraId="4F06E61C" w14:textId="77777777" w:rsidR="00B77333" w:rsidRPr="00B77333" w:rsidRDefault="00B77333" w:rsidP="00B77333">
      <w:pPr>
        <w:rPr>
          <w:rFonts w:ascii="Times New Roman" w:eastAsia="Times New Roman" w:hAnsi="Times New Roman" w:cs="Times New Roman"/>
          <w:bCs/>
          <w:sz w:val="20"/>
          <w:szCs w:val="20"/>
          <w:lang w:eastAsia="ja-JP"/>
        </w:rPr>
      </w:pPr>
    </w:p>
    <w:p w14:paraId="56B6B19D"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39C8BBE3"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The number of subframes used for time-interleaving derived from ‘stop MTCH (x+1)’ is expected to be an integer multiple of </w:t>
      </w:r>
      <w:proofErr w:type="spellStart"/>
      <w:r w:rsidRPr="00B77333">
        <w:rPr>
          <w:rFonts w:ascii="Times New Roman" w:eastAsia="Times New Roman" w:hAnsi="Times New Roman" w:cs="Times New Roman"/>
          <w:bCs/>
          <w:sz w:val="20"/>
          <w:szCs w:val="20"/>
          <w:lang w:eastAsia="ja-JP"/>
        </w:rPr>
        <w:t>MxN</w:t>
      </w:r>
      <w:proofErr w:type="spellEnd"/>
      <w:r w:rsidRPr="00B77333">
        <w:rPr>
          <w:rFonts w:ascii="Times New Roman" w:eastAsia="Times New Roman" w:hAnsi="Times New Roman" w:cs="Times New Roman"/>
          <w:bCs/>
          <w:sz w:val="20"/>
          <w:szCs w:val="20"/>
          <w:lang w:eastAsia="ja-JP"/>
        </w:rPr>
        <w:t>.</w:t>
      </w:r>
    </w:p>
    <w:p w14:paraId="64DCC3DC" w14:textId="77777777" w:rsidR="00B77333" w:rsidRPr="00B77333" w:rsidRDefault="00B77333" w:rsidP="00B77333">
      <w:pPr>
        <w:pStyle w:val="Paragrafoelenco"/>
        <w:numPr>
          <w:ilvl w:val="0"/>
          <w:numId w:val="31"/>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hint="eastAsia"/>
          <w:bCs/>
          <w:sz w:val="20"/>
          <w:szCs w:val="20"/>
        </w:rPr>
        <w:t>F</w:t>
      </w:r>
      <w:r w:rsidRPr="00B77333">
        <w:rPr>
          <w:rFonts w:ascii="Times New Roman" w:eastAsia="Times New Roman" w:hAnsi="Times New Roman" w:cs="Times New Roman"/>
          <w:bCs/>
          <w:sz w:val="20"/>
          <w:szCs w:val="20"/>
        </w:rPr>
        <w:t>FS: spec impact, if any</w:t>
      </w:r>
    </w:p>
    <w:p w14:paraId="0452CB4F" w14:textId="77777777" w:rsidR="00B77333" w:rsidRPr="004604B2" w:rsidRDefault="00B77333" w:rsidP="00B77333">
      <w:pPr>
        <w:rPr>
          <w:lang w:eastAsia="x-none"/>
        </w:rPr>
      </w:pPr>
    </w:p>
    <w:p w14:paraId="0E9CB494" w14:textId="77777777" w:rsidR="00B77333" w:rsidRDefault="00B77333" w:rsidP="00B77333">
      <w:pPr>
        <w:rPr>
          <w:lang w:eastAsia="x-none"/>
        </w:rPr>
      </w:pPr>
    </w:p>
    <w:p w14:paraId="2CC84D09"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1B401FBF"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Cyclically shift the bit sequence </w:t>
      </w:r>
      <m:oMath>
        <m:d>
          <m:dPr>
            <m:begChr m:val="["/>
            <m:endChr m:val="]"/>
            <m:ctrlPr>
              <w:rPr>
                <w:rFonts w:ascii="Cambria Math" w:eastAsia="Times New Roman" w:hAnsi="Cambria Math" w:cs="Times New Roman"/>
                <w:bCs/>
                <w:sz w:val="20"/>
                <w:szCs w:val="20"/>
                <w:lang w:eastAsia="ja-JP"/>
              </w:rPr>
            </m:ctrlPr>
          </m:dPr>
          <m:e>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1</m:t>
                </m:r>
              </m:e>
            </m:d>
            <m:r>
              <m:rPr>
                <m:sty m:val="p"/>
              </m:rPr>
              <w:rPr>
                <w:rFonts w:ascii="Cambria Math" w:eastAsia="Times New Roman" w:hAnsi="Cambria Math" w:cs="Times New Roman"/>
                <w:sz w:val="20"/>
                <w:szCs w:val="20"/>
                <w:lang w:eastAsia="ja-JP"/>
              </w:rPr>
              <m:t>,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w:rPr>
                        <w:rFonts w:ascii="Cambria Math" w:eastAsia="Times New Roman" w:hAnsi="Cambria Math" w:cs="Times New Roman"/>
                        <w:sz w:val="20"/>
                        <w:szCs w:val="20"/>
                        <w:lang w:eastAsia="ja-JP"/>
                      </w:rPr>
                      <m:t>bit</m:t>
                    </m:r>
                  </m:sub>
                </m:sSub>
                <m:r>
                  <m:rPr>
                    <m:sty m:val="p"/>
                  </m:rPr>
                  <w:rPr>
                    <w:rFonts w:ascii="Cambria Math" w:eastAsia="Times New Roman" w:hAnsi="Cambria Math" w:cs="Times New Roman"/>
                    <w:sz w:val="20"/>
                    <w:szCs w:val="20"/>
                    <w:lang w:eastAsia="ja-JP"/>
                  </w:rPr>
                  <m:t>-1</m:t>
                </m:r>
              </m:e>
            </m:d>
          </m:e>
        </m:d>
      </m:oMath>
      <w:r w:rsidRPr="00B77333">
        <w:rPr>
          <w:rFonts w:ascii="Times New Roman" w:eastAsia="Times New Roman" w:hAnsi="Times New Roman" w:cs="Times New Roman"/>
          <w:bCs/>
          <w:sz w:val="20"/>
          <w:szCs w:val="20"/>
          <w:lang w:eastAsia="ja-JP"/>
        </w:rPr>
        <w:t xml:space="preserve"> in Section 6.3.1 of TS 36.211 for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i</m:t>
            </m:r>
          </m:e>
          <m:sup>
            <m:r>
              <w:rPr>
                <w:rFonts w:ascii="Cambria Math" w:eastAsia="Times New Roman" w:hAnsi="Cambria Math" w:cs="Times New Roman"/>
                <w:sz w:val="20"/>
                <w:szCs w:val="20"/>
                <w:lang w:eastAsia="ja-JP"/>
              </w:rPr>
              <m:t>th</m:t>
            </m:r>
          </m:sup>
        </m:sSup>
      </m:oMath>
      <w:r w:rsidRPr="00B77333">
        <w:rPr>
          <w:rFonts w:ascii="Times New Roman" w:eastAsia="Times New Roman" w:hAnsi="Times New Roman" w:cs="Times New Roman"/>
          <w:bCs/>
          <w:sz w:val="20"/>
          <w:szCs w:val="20"/>
          <w:lang w:eastAsia="ja-JP"/>
        </w:rPr>
        <w:t xml:space="preserve"> subframe of the time-interleaved TB by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B77333">
        <w:rPr>
          <w:rFonts w:ascii="Times New Roman" w:eastAsia="Times New Roman" w:hAnsi="Times New Roman" w:cs="Times New Roman"/>
          <w:bCs/>
          <w:sz w:val="20"/>
          <w:szCs w:val="20"/>
          <w:lang w:eastAsia="ja-JP"/>
        </w:rPr>
        <w:t xml:space="preserve"> bits, where</w:t>
      </w:r>
    </w:p>
    <w:p w14:paraId="060EB530" w14:textId="77777777" w:rsidR="00B77333" w:rsidRPr="00B77333" w:rsidRDefault="00B77333" w:rsidP="00B77333">
      <w:pPr>
        <w:numPr>
          <w:ilvl w:val="0"/>
          <w:numId w:val="37"/>
        </w:numPr>
        <w:rPr>
          <w:rFonts w:ascii="Times New Roman" w:eastAsia="Times New Roman" w:hAnsi="Times New Roman" w:cs="Times New Roman"/>
          <w:bCs/>
          <w:sz w:val="20"/>
          <w:szCs w:val="20"/>
          <w:lang w:eastAsia="ja-JP"/>
        </w:rPr>
      </w:pPr>
      <m:oMath>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∈{0,1,…,</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oMath>
      <w:r w:rsidRPr="00B77333">
        <w:rPr>
          <w:rFonts w:ascii="Times New Roman" w:eastAsia="Times New Roman" w:hAnsi="Times New Roman" w:cs="Times New Roman"/>
          <w:bCs/>
          <w:sz w:val="20"/>
          <w:szCs w:val="20"/>
          <w:lang w:eastAsia="ja-JP"/>
        </w:rPr>
        <w:t xml:space="preserve">, </w:t>
      </w:r>
    </w:p>
    <w:p w14:paraId="7D499AE5" w14:textId="77777777" w:rsidR="00B77333" w:rsidRPr="00B77333" w:rsidRDefault="00B77333" w:rsidP="00B77333">
      <w:pPr>
        <w:numPr>
          <w:ilvl w:val="0"/>
          <w:numId w:val="37"/>
        </w:numPr>
        <w:rPr>
          <w:rFonts w:ascii="Times New Roman" w:eastAsia="Times New Roman" w:hAnsi="Times New Roman" w:cs="Times New Roman"/>
          <w:bCs/>
          <w:sz w:val="20"/>
          <w:szCs w:val="20"/>
          <w:lang w:eastAsia="ja-JP"/>
        </w:rPr>
      </w:pPr>
      <m:oMath>
        <m:r>
          <w:rPr>
            <w:rFonts w:ascii="Cambria Math" w:eastAsia="Times New Roman" w:hAnsi="Cambria Math" w:cs="Times New Roman"/>
            <w:sz w:val="20"/>
            <w:szCs w:val="20"/>
            <w:lang w:eastAsia="ja-JP"/>
          </w:rPr>
          <w:lastRenderedPageBreak/>
          <m:t>N</m:t>
        </m:r>
      </m:oMath>
      <w:r w:rsidRPr="00B77333">
        <w:rPr>
          <w:rFonts w:ascii="Times New Roman" w:eastAsia="Times New Roman" w:hAnsi="Times New Roman" w:cs="Times New Roman"/>
          <w:bCs/>
          <w:sz w:val="20"/>
          <w:szCs w:val="20"/>
          <w:lang w:eastAsia="ja-JP"/>
        </w:rPr>
        <w:t xml:space="preserve"> denotes the number of subframes to which the time-interleaved TB is mapped </w:t>
      </w:r>
    </w:p>
    <w:p w14:paraId="0BC846B2" w14:textId="77777777" w:rsidR="00B77333" w:rsidRPr="00B77333" w:rsidRDefault="00E91527" w:rsidP="00B77333">
      <w:pPr>
        <w:numPr>
          <w:ilvl w:val="0"/>
          <w:numId w:val="37"/>
        </w:numPr>
        <w:rPr>
          <w:rFonts w:ascii="Times New Roman" w:eastAsia="Times New Roman" w:hAnsi="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 xml:space="preserve"> </m:t>
        </m:r>
      </m:oMath>
      <w:r w:rsidR="00B77333" w:rsidRPr="00B77333">
        <w:rPr>
          <w:rFonts w:ascii="Times New Roman" w:eastAsia="Times New Roman" w:hAnsi="Times New Roman" w:cs="Times New Roman"/>
          <w:bCs/>
          <w:sz w:val="20"/>
          <w:szCs w:val="20"/>
          <w:lang w:eastAsia="ja-JP"/>
        </w:rPr>
        <w:t xml:space="preserve"> is </w:t>
      </w:r>
    </w:p>
    <w:p w14:paraId="1D4CC5C0" w14:textId="77777777" w:rsidR="00B77333" w:rsidRPr="00B77333" w:rsidRDefault="00B77333" w:rsidP="00B77333">
      <w:pPr>
        <w:numPr>
          <w:ilvl w:val="1"/>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Alt 1: </w:t>
      </w:r>
      <m:oMath>
        <m:limLow>
          <m:limLowPr>
            <m:ctrlPr>
              <w:rPr>
                <w:rFonts w:ascii="Cambria Math" w:eastAsia="Times New Roman" w:hAnsi="Cambria Math" w:cs="Times New Roman"/>
                <w:bCs/>
                <w:sz w:val="20"/>
                <w:szCs w:val="20"/>
                <w:lang w:eastAsia="ja-JP"/>
              </w:rPr>
            </m:ctrlPr>
          </m:limLowPr>
          <m:e>
            <m:limUpp>
              <m:limUppPr>
                <m:ctrlPr>
                  <w:rPr>
                    <w:rFonts w:ascii="Cambria Math" w:eastAsia="Times New Roman" w:hAnsi="Cambria Math" w:cs="Times New Roman"/>
                    <w:bCs/>
                    <w:sz w:val="20"/>
                    <w:szCs w:val="20"/>
                    <w:lang w:eastAsia="ja-JP"/>
                  </w:rPr>
                </m:ctrlPr>
              </m:limUppPr>
              <m:e>
                <m:r>
                  <m:rPr>
                    <m:sty m:val="p"/>
                  </m:rPr>
                  <w:rPr>
                    <w:rFonts w:ascii="Cambria Math" w:eastAsia="Times New Roman" w:hAnsi="Cambria Math" w:cs="Times New Roman"/>
                    <w:sz w:val="20"/>
                    <w:szCs w:val="20"/>
                    <w:lang w:eastAsia="ja-JP"/>
                  </w:rPr>
                  <m:t>∑</m:t>
                </m:r>
              </m:e>
              <m:li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-1</m:t>
                </m:r>
              </m:lim>
            </m:limUpp>
          </m:e>
          <m:lim>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lim>
        </m:limLow>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B77333">
        <w:rPr>
          <w:rFonts w:ascii="Times New Roman" w:eastAsia="Times New Roman" w:hAnsi="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mod #</m:t>
        </m:r>
        <m:r>
          <w:rPr>
            <w:rFonts w:ascii="Cambria Math" w:eastAsia="Times New Roman" w:hAnsi="Cambria Math" w:cs="Times New Roman"/>
            <w:sz w:val="20"/>
            <w:szCs w:val="20"/>
            <w:lang w:eastAsia="ja-JP"/>
          </w:rPr>
          <m:t>CBs</m:t>
        </m:r>
      </m:oMath>
    </w:p>
    <w:p w14:paraId="254B1B3D" w14:textId="77777777" w:rsidR="00B77333" w:rsidRPr="00B77333" w:rsidRDefault="00E91527" w:rsidP="00B77333">
      <w:pPr>
        <w:numPr>
          <w:ilvl w:val="2"/>
          <w:numId w:val="37"/>
        </w:numPr>
        <w:rPr>
          <w:rFonts w:ascii="Times New Roman" w:eastAsia="Times New Roman" w:hAnsi="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00B77333" w:rsidRPr="00B77333">
        <w:rPr>
          <w:rFonts w:ascii="Times New Roman" w:eastAsia="Times New Roman" w:hAnsi="Times New Roman" w:cs="Times New Roman"/>
          <w:bCs/>
          <w:sz w:val="20"/>
          <w:szCs w:val="20"/>
          <w:lang w:eastAsia="ja-JP"/>
        </w:rPr>
        <w:t xml:space="preserve"> is the number of bits in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r</m:t>
            </m:r>
          </m:e>
          <m:sup>
            <m:r>
              <w:rPr>
                <w:rFonts w:ascii="Cambria Math" w:eastAsia="Times New Roman" w:hAnsi="Cambria Math" w:cs="Times New Roman"/>
                <w:sz w:val="20"/>
                <w:szCs w:val="20"/>
                <w:lang w:eastAsia="ja-JP"/>
              </w:rPr>
              <m:t>th</m:t>
            </m:r>
          </m:sup>
        </m:sSup>
      </m:oMath>
      <w:r w:rsidR="00B77333" w:rsidRPr="00B77333">
        <w:rPr>
          <w:rFonts w:ascii="Times New Roman" w:eastAsia="Times New Roman" w:hAnsi="Times New Roman" w:cs="Times New Roman"/>
          <w:bCs/>
          <w:sz w:val="20"/>
          <w:szCs w:val="20"/>
          <w:lang w:eastAsia="ja-JP"/>
        </w:rPr>
        <w:t xml:space="preserve"> codeblock within a subframe (as defined in TS 36.212)</w:t>
      </w:r>
    </w:p>
    <w:p w14:paraId="4D60A762"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=1</m:t>
        </m:r>
      </m:oMath>
    </w:p>
    <w:p w14:paraId="10024B99" w14:textId="77777777" w:rsidR="00B77333" w:rsidRPr="00B77333" w:rsidRDefault="00B77333" w:rsidP="00B77333">
      <w:pPr>
        <w:numPr>
          <w:ilvl w:val="1"/>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Alt 2:  </w:t>
      </w:r>
      <m:oMath>
        <m:limLow>
          <m:limLowPr>
            <m:ctrlPr>
              <w:rPr>
                <w:rFonts w:ascii="Cambria Math" w:eastAsia="Times New Roman" w:hAnsi="Cambria Math" w:cs="Times New Roman"/>
                <w:bCs/>
                <w:sz w:val="20"/>
                <w:szCs w:val="20"/>
                <w:lang w:eastAsia="ja-JP"/>
              </w:rPr>
            </m:ctrlPr>
          </m:limLowPr>
          <m:e>
            <m:limUpp>
              <m:limUppPr>
                <m:ctrlPr>
                  <w:rPr>
                    <w:rFonts w:ascii="Cambria Math" w:eastAsia="Times New Roman" w:hAnsi="Cambria Math" w:cs="Times New Roman"/>
                    <w:bCs/>
                    <w:sz w:val="20"/>
                    <w:szCs w:val="20"/>
                    <w:lang w:eastAsia="ja-JP"/>
                  </w:rPr>
                </m:ctrlPr>
              </m:limUppPr>
              <m:e>
                <m:r>
                  <m:rPr>
                    <m:sty m:val="p"/>
                  </m:rPr>
                  <w:rPr>
                    <w:rFonts w:ascii="Cambria Math" w:eastAsia="Times New Roman" w:hAnsi="Cambria Math" w:cs="Times New Roman"/>
                    <w:sz w:val="20"/>
                    <w:szCs w:val="20"/>
                    <w:lang w:eastAsia="ja-JP"/>
                  </w:rPr>
                  <m:t>∑</m:t>
                </m:r>
              </m:e>
              <m:li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-1</m:t>
                </m:r>
              </m:lim>
            </m:limUpp>
          </m:e>
          <m:lim>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lim>
        </m:limLow>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B77333">
        <w:rPr>
          <w:rFonts w:ascii="Times New Roman" w:eastAsia="Times New Roman" w:hAnsi="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 xml:space="preserve"> ×</m:t>
        </m:r>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mod #</m:t>
        </m:r>
        <m:r>
          <w:rPr>
            <w:rFonts w:ascii="Cambria Math" w:eastAsia="Times New Roman" w:hAnsi="Cambria Math" w:cs="Times New Roman"/>
            <w:sz w:val="20"/>
            <w:szCs w:val="20"/>
            <w:lang w:eastAsia="ja-JP"/>
          </w:rPr>
          <m:t>CBs</m:t>
        </m:r>
      </m:oMath>
      <w:r w:rsidRPr="00B77333">
        <w:rPr>
          <w:rFonts w:ascii="Times New Roman" w:eastAsia="Times New Roman" w:hAnsi="Times New Roman" w:cs="Times New Roman"/>
          <w:bCs/>
          <w:sz w:val="20"/>
          <w:szCs w:val="20"/>
          <w:lang w:eastAsia="ja-JP"/>
        </w:rPr>
        <w:t xml:space="preserve"> </w:t>
      </w:r>
    </w:p>
    <w:p w14:paraId="431ADCC3" w14:textId="77777777" w:rsidR="00B77333" w:rsidRPr="00B77333" w:rsidRDefault="00E91527" w:rsidP="00B77333">
      <w:pPr>
        <w:numPr>
          <w:ilvl w:val="2"/>
          <w:numId w:val="37"/>
        </w:numPr>
        <w:rPr>
          <w:rFonts w:ascii="Times New Roman" w:eastAsia="Times New Roman" w:hAnsi="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oMath>
      <w:r w:rsidR="00B77333" w:rsidRPr="00B77333">
        <w:rPr>
          <w:rFonts w:ascii="Times New Roman" w:eastAsia="Times New Roman" w:hAnsi="Times New Roman" w:cs="Times New Roman"/>
          <w:bCs/>
          <w:sz w:val="20"/>
          <w:szCs w:val="20"/>
          <w:lang w:eastAsia="ja-JP"/>
        </w:rPr>
        <w:t xml:space="preserve"> denotes the number of OFDM symbols within a subframe</w:t>
      </w:r>
    </w:p>
    <w:p w14:paraId="7893F6CF"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m:oMath>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oMath>
      <w:r w:rsidRPr="00B77333">
        <w:rPr>
          <w:rFonts w:ascii="Times New Roman" w:eastAsia="Times New Roman" w:hAnsi="Times New Roman" w:cs="Times New Roman"/>
          <w:bCs/>
          <w:sz w:val="20"/>
          <w:szCs w:val="20"/>
          <w:lang w:eastAsia="ja-JP"/>
        </w:rPr>
        <w:t xml:space="preserve"> denotes the number of CBs in the time-interleaved (scaled) TB</w:t>
      </w:r>
    </w:p>
    <w:p w14:paraId="5F705876" w14:textId="77777777" w:rsidR="00B77333" w:rsidRPr="00B77333" w:rsidRDefault="00E91527" w:rsidP="00B77333">
      <w:pPr>
        <w:numPr>
          <w:ilvl w:val="2"/>
          <w:numId w:val="37"/>
        </w:numPr>
        <w:rPr>
          <w:rFonts w:ascii="Times New Roman" w:eastAsia="Times New Roman" w:hAnsi="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00B77333" w:rsidRPr="00B77333">
        <w:rPr>
          <w:rFonts w:ascii="Times New Roman" w:eastAsia="Times New Roman" w:hAnsi="Times New Roman" w:cs="Times New Roman"/>
          <w:bCs/>
          <w:sz w:val="20"/>
          <w:szCs w:val="20"/>
          <w:lang w:eastAsia="ja-JP"/>
        </w:rPr>
        <w:t xml:space="preserve"> is the number of bits in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r</m:t>
            </m:r>
          </m:e>
          <m:sup>
            <m:r>
              <w:rPr>
                <w:rFonts w:ascii="Cambria Math" w:eastAsia="Times New Roman" w:hAnsi="Cambria Math" w:cs="Times New Roman"/>
                <w:sz w:val="20"/>
                <w:szCs w:val="20"/>
                <w:lang w:eastAsia="ja-JP"/>
              </w:rPr>
              <m:t>th</m:t>
            </m:r>
          </m:sup>
        </m:sSup>
      </m:oMath>
      <w:r w:rsidR="00B77333" w:rsidRPr="00B77333">
        <w:rPr>
          <w:rFonts w:ascii="Times New Roman" w:eastAsia="Times New Roman" w:hAnsi="Times New Roman" w:cs="Times New Roman"/>
          <w:bCs/>
          <w:sz w:val="20"/>
          <w:szCs w:val="20"/>
          <w:lang w:eastAsia="ja-JP"/>
        </w:rPr>
        <w:t xml:space="preserve"> codeblock within a subframe (as defined in TS 36.212)</w:t>
      </w:r>
    </w:p>
    <w:p w14:paraId="73FE8B0B"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xml:space="preserve">= </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num>
              <m:den>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den>
            </m:f>
          </m:e>
        </m:d>
      </m:oMath>
    </w:p>
    <w:p w14:paraId="07291F95"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A new RRC parameter configures between </w:t>
      </w: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=1</m:t>
        </m:r>
      </m:oMath>
      <w:r w:rsidRPr="00B77333">
        <w:rPr>
          <w:rFonts w:ascii="Times New Roman" w:eastAsia="Times New Roman" w:hAnsi="Times New Roman" w:cs="Times New Roman" w:hint="eastAsia"/>
          <w:bCs/>
          <w:sz w:val="20"/>
          <w:szCs w:val="20"/>
          <w:lang w:eastAsia="ja-JP"/>
        </w:rPr>
        <w:t xml:space="preserve"> </w:t>
      </w:r>
      <w:r w:rsidRPr="00B77333">
        <w:rPr>
          <w:rFonts w:ascii="Times New Roman" w:eastAsia="Times New Roman" w:hAnsi="Times New Roman" w:cs="Times New Roman"/>
          <w:bCs/>
          <w:sz w:val="20"/>
          <w:szCs w:val="20"/>
          <w:lang w:eastAsia="ja-JP"/>
        </w:rPr>
        <w:t xml:space="preserve">and </w:t>
      </w: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xml:space="preserve">= </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num>
              <m:den>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den>
            </m:f>
          </m:e>
        </m:d>
      </m:oMath>
      <w:r w:rsidRPr="00B77333">
        <w:rPr>
          <w:rFonts w:ascii="Times New Roman" w:eastAsia="Times New Roman" w:hAnsi="Times New Roman" w:cs="Times New Roman" w:hint="eastAsia"/>
          <w:bCs/>
          <w:sz w:val="20"/>
          <w:szCs w:val="20"/>
          <w:lang w:eastAsia="ja-JP"/>
        </w:rPr>
        <w:t xml:space="preserve"> </w:t>
      </w:r>
      <w:r w:rsidRPr="00B77333">
        <w:rPr>
          <w:rFonts w:ascii="Times New Roman" w:eastAsia="Times New Roman" w:hAnsi="Times New Roman" w:cs="Times New Roman"/>
          <w:bCs/>
          <w:sz w:val="20"/>
          <w:szCs w:val="20"/>
          <w:lang w:eastAsia="ja-JP"/>
        </w:rPr>
        <w:t>as above</w:t>
      </w:r>
    </w:p>
    <w:p w14:paraId="4FAD50E6"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If this new RRC parameter is not configured, the cyclic shift described in this agreement is not enabled.</w:t>
      </w:r>
    </w:p>
    <w:p w14:paraId="4705631E"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A new optional UE capability is introduced to indicate support of this cyclic shift.</w:t>
      </w:r>
    </w:p>
    <w:p w14:paraId="34B84E64"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FFS: Extension of the bit-field corresponding to this RRC parameter by one additional bit, based on NOTE 1 below</w:t>
      </w:r>
    </w:p>
    <w:p w14:paraId="1DA419AA" w14:textId="77777777" w:rsidR="00B77333" w:rsidRPr="00B77333" w:rsidRDefault="00B77333" w:rsidP="00B77333">
      <w:pPr>
        <w:numPr>
          <w:ilvl w:val="1"/>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NOTE 1: The following alternative for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B77333">
        <w:rPr>
          <w:rFonts w:ascii="Times New Roman" w:eastAsia="Times New Roman" w:hAnsi="Times New Roman" w:cs="Times New Roman"/>
          <w:bCs/>
          <w:sz w:val="20"/>
          <w:szCs w:val="20"/>
          <w:lang w:eastAsia="ja-JP"/>
        </w:rPr>
        <w:t xml:space="preserve"> may be considered, exclusively based on BLER-vs-SNR performance comparison (with respect to Alt 1 / Alt 2) </w:t>
      </w:r>
    </w:p>
    <w:p w14:paraId="3B793F3D" w14:textId="77777777" w:rsidR="00B77333" w:rsidRPr="00B77333" w:rsidRDefault="00E91527" w:rsidP="00B77333">
      <w:pPr>
        <w:numPr>
          <w:ilvl w:val="2"/>
          <w:numId w:val="37"/>
        </w:numPr>
        <w:rPr>
          <w:rFonts w:ascii="Times New Roman" w:eastAsia="Times New Roman" w:hAnsi="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A</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floor</m:t>
        </m:r>
        <m:r>
          <m:rPr>
            <m:sty m:val="p"/>
          </m:rPr>
          <w:rPr>
            <w:rFonts w:ascii="Cambria Math" w:eastAsia="Times New Roman" w:hAnsi="Cambria Math" w:cs="Times New Roman"/>
            <w:sz w:val="20"/>
            <w:szCs w:val="20"/>
            <w:lang w:eastAsia="ja-JP"/>
          </w:rPr>
          <m:t>(</m:t>
        </m:r>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Q</m:t>
                </m:r>
              </m:e>
              <m:sub>
                <m:r>
                  <w:rPr>
                    <w:rFonts w:ascii="Cambria Math" w:eastAsia="Times New Roman" w:hAnsi="Cambria Math" w:cs="Times New Roman"/>
                    <w:sz w:val="20"/>
                    <w:szCs w:val="20"/>
                    <w:lang w:eastAsia="ja-JP"/>
                  </w:rPr>
                  <m:t>m</m:t>
                </m:r>
              </m:sub>
            </m:sSub>
          </m:num>
          <m:den>
            <m:r>
              <w:rPr>
                <w:rFonts w:ascii="Cambria Math" w:eastAsia="Times New Roman" w:hAnsi="Cambria Math" w:cs="Times New Roman"/>
                <w:sz w:val="20"/>
                <w:szCs w:val="20"/>
                <w:lang w:eastAsia="ja-JP"/>
              </w:rPr>
              <m:t>N</m:t>
            </m:r>
          </m:den>
        </m:f>
        <m:r>
          <m:rPr>
            <m:sty m:val="p"/>
          </m:rPr>
          <w:rPr>
            <w:rFonts w:ascii="Cambria Math" w:eastAsia="Times New Roman" w:hAnsi="Cambria Math" w:cs="Times New Roman"/>
            <w:sz w:val="20"/>
            <w:szCs w:val="20"/>
            <w:lang w:eastAsia="ja-JP"/>
          </w:rPr>
          <m:t>)</m:t>
        </m:r>
      </m:oMath>
      <w:r w:rsidR="00B77333" w:rsidRPr="00B77333">
        <w:rPr>
          <w:rFonts w:ascii="Times New Roman" w:eastAsia="Times New Roman" w:hAnsi="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A</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∈{0,…</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oMath>
    </w:p>
    <w:p w14:paraId="357BCEA5" w14:textId="77777777" w:rsidR="00B77333" w:rsidRPr="00B77333" w:rsidRDefault="00B77333" w:rsidP="00B77333">
      <w:pPr>
        <w:numPr>
          <w:ilvl w:val="2"/>
          <w:numId w:val="37"/>
        </w:num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Where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oMath>
      <w:r w:rsidRPr="00B77333">
        <w:rPr>
          <w:rFonts w:ascii="Times New Roman" w:eastAsia="Times New Roman" w:hAnsi="Times New Roman" w:cs="Times New Roman"/>
          <w:bCs/>
          <w:sz w:val="20"/>
          <w:szCs w:val="20"/>
          <w:lang w:eastAsia="ja-JP"/>
        </w:rPr>
        <w:t xml:space="preserve"> is the number of subcarriers available in 1 OFDM symbol for PMCH, e.g.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w:rPr>
                <w:rFonts w:ascii="Cambria Math" w:eastAsia="Times New Roman" w:hAnsi="Cambria Math" w:cs="Times New Roman"/>
                <w:sz w:val="20"/>
                <w:szCs w:val="20"/>
                <w:lang w:eastAsia="ja-JP"/>
              </w:rPr>
              <m:t>bit</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Q</m:t>
            </m:r>
          </m:e>
          <m:sub>
            <m:r>
              <w:rPr>
                <w:rFonts w:ascii="Cambria Math" w:eastAsia="Times New Roman" w:hAnsi="Cambria Math" w:cs="Times New Roman"/>
                <w:sz w:val="20"/>
                <w:szCs w:val="20"/>
                <w:lang w:eastAsia="ja-JP"/>
              </w:rPr>
              <m:t>m</m:t>
            </m:r>
          </m:sub>
        </m:sSub>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m:t>
            </m:r>
          </m:sub>
        </m:sSub>
        <m:r>
          <m:rPr>
            <m:sty m:val="p"/>
          </m:rPr>
          <w:rPr>
            <w:rFonts w:ascii="Cambria Math" w:eastAsia="Times New Roman" w:hAnsi="Cambria Math" w:cs="Times New Roman"/>
            <w:sz w:val="20"/>
            <w:szCs w:val="20"/>
            <w:lang w:eastAsia="ja-JP"/>
          </w:rPr>
          <m:t>)</m:t>
        </m:r>
      </m:oMath>
    </w:p>
    <w:p w14:paraId="69B34E5B" w14:textId="77777777" w:rsidR="00B77333" w:rsidRPr="00B77333" w:rsidRDefault="00B77333" w:rsidP="00B77333">
      <w:pPr>
        <w:rPr>
          <w:rFonts w:ascii="Times New Roman" w:eastAsia="Times New Roman" w:hAnsi="Times New Roman" w:cs="Times New Roman"/>
          <w:bCs/>
          <w:sz w:val="20"/>
          <w:szCs w:val="20"/>
          <w:lang w:eastAsia="ja-JP"/>
        </w:rPr>
      </w:pPr>
    </w:p>
    <w:p w14:paraId="1ED1DEAA" w14:textId="77777777" w:rsidR="00B77333" w:rsidRPr="00B77333" w:rsidRDefault="00B77333" w:rsidP="00B77333">
      <w:pPr>
        <w:rPr>
          <w:rFonts w:ascii="Times New Roman" w:eastAsia="Times New Roman" w:hAnsi="Times New Roman" w:cs="Times New Roman"/>
          <w:bCs/>
          <w:sz w:val="20"/>
          <w:szCs w:val="20"/>
          <w:lang w:eastAsia="ja-JP"/>
        </w:rPr>
      </w:pPr>
    </w:p>
    <w:p w14:paraId="7457DEEB"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6A0FE24B"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The soft buffer size for one time-interleaved TB is calculated as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IR</m:t>
            </m:r>
          </m:sub>
        </m:sSub>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βN</m:t>
                    </m:r>
                  </m:e>
                  <m:sub>
                    <m:r>
                      <w:rPr>
                        <w:rFonts w:ascii="Cambria Math" w:eastAsia="Times New Roman" w:hAnsi="Cambria Math" w:cs="Times New Roman"/>
                        <w:sz w:val="20"/>
                        <w:szCs w:val="20"/>
                        <w:lang w:eastAsia="ja-JP"/>
                      </w:rPr>
                      <m:t>soft</m:t>
                    </m:r>
                  </m:sub>
                </m:sSub>
              </m:num>
              <m:den>
                <m:r>
                  <w:rPr>
                    <w:rFonts w:ascii="Cambria Math" w:eastAsia="Times New Roman" w:hAnsi="Cambria Math" w:cs="Times New Roman"/>
                    <w:sz w:val="20"/>
                    <w:szCs w:val="20"/>
                    <w:lang w:eastAsia="ja-JP"/>
                  </w:rPr>
                  <m:t>M</m:t>
                </m:r>
              </m:den>
            </m:f>
          </m:e>
        </m:d>
      </m:oMath>
      <w:r w:rsidRPr="00B77333">
        <w:rPr>
          <w:rFonts w:ascii="Times New Roman" w:eastAsia="Times New Roman" w:hAnsi="Times New Roman" w:cs="Times New Roman"/>
          <w:bCs/>
          <w:sz w:val="20"/>
          <w:szCs w:val="20"/>
          <w:lang w:eastAsia="ja-JP"/>
        </w:rPr>
        <w:t xml:space="preserve">, where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Sub>
      </m:oMath>
      <w:r w:rsidRPr="00B77333">
        <w:rPr>
          <w:rFonts w:ascii="Times New Roman" w:eastAsia="Times New Roman" w:hAnsi="Times New Roman" w:cs="Times New Roman"/>
          <w:bCs/>
          <w:sz w:val="20"/>
          <w:szCs w:val="20"/>
          <w:lang w:eastAsia="ja-JP"/>
        </w:rPr>
        <w:t xml:space="preserve"> is the soft buffer size configured according to a reference UE category, indicated from among { DL Cat4, DL Cat5, … DL Cat26}, M is the number of TBs for time-interleaving and β is configured from: {1/32, 1/5, 1/3, 3/8, 5/12, 1/2, 5/8, 5/6, 2/3, 1}.</w:t>
      </w:r>
    </w:p>
    <w:p w14:paraId="7E693A13" w14:textId="77777777" w:rsidR="00B77333" w:rsidRPr="00B77333" w:rsidRDefault="00B77333" w:rsidP="00B77333">
      <w:pPr>
        <w:rPr>
          <w:rFonts w:ascii="Times New Roman" w:eastAsia="Times New Roman" w:hAnsi="Times New Roman" w:cs="Times New Roman"/>
          <w:bCs/>
          <w:sz w:val="20"/>
          <w:szCs w:val="20"/>
          <w:lang w:eastAsia="ja-JP"/>
        </w:rPr>
      </w:pPr>
    </w:p>
    <w:p w14:paraId="25E5DB26"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7E14F82C" w14:textId="77777777" w:rsidR="00B77333" w:rsidRPr="00B77333" w:rsidRDefault="00B77333" w:rsidP="00B77333">
      <w:pPr>
        <w:spacing w:after="12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Rel-19 IE in MBMS Interest Indication message carries following parameters utilized for receiving Rel-19 LTE-based 5G Broadcast service(s):</w:t>
      </w:r>
    </w:p>
    <w:p w14:paraId="0581B91B" w14:textId="77777777" w:rsidR="00B77333" w:rsidRPr="00B77333" w:rsidRDefault="00B77333" w:rsidP="00B77333">
      <w:pPr>
        <w:pStyle w:val="Paragrafoelenco"/>
        <w:numPr>
          <w:ilvl w:val="0"/>
          <w:numId w:val="38"/>
        </w:numPr>
        <w:overflowPunct w:val="0"/>
        <w:autoSpaceDE w:val="0"/>
        <w:autoSpaceDN w:val="0"/>
        <w:adjustRightInd w:val="0"/>
        <w:spacing w:after="120" w:line="240" w:lineRule="auto"/>
        <w:ind w:leftChars="0"/>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 xml:space="preserve">Frequency </w:t>
      </w:r>
    </w:p>
    <w:p w14:paraId="5CA703DE" w14:textId="77777777" w:rsidR="00B77333" w:rsidRPr="00B77333" w:rsidRDefault="00B77333" w:rsidP="00B77333">
      <w:pPr>
        <w:pStyle w:val="Paragrafoelenco"/>
        <w:numPr>
          <w:ilvl w:val="0"/>
          <w:numId w:val="38"/>
        </w:numPr>
        <w:overflowPunct w:val="0"/>
        <w:autoSpaceDE w:val="0"/>
        <w:autoSpaceDN w:val="0"/>
        <w:adjustRightInd w:val="0"/>
        <w:spacing w:after="120" w:line="240" w:lineRule="auto"/>
        <w:ind w:leftChars="0"/>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New values of sub-carrier spacing = {2.5 kHz, 1.25 kHz}</w:t>
      </w:r>
    </w:p>
    <w:p w14:paraId="0E4C4B4C" w14:textId="77777777" w:rsidR="00B77333" w:rsidRPr="00B77333" w:rsidRDefault="00B77333" w:rsidP="00B77333">
      <w:pPr>
        <w:pStyle w:val="Paragrafoelenco"/>
        <w:numPr>
          <w:ilvl w:val="0"/>
          <w:numId w:val="38"/>
        </w:numPr>
        <w:overflowPunct w:val="0"/>
        <w:autoSpaceDE w:val="0"/>
        <w:autoSpaceDN w:val="0"/>
        <w:adjustRightInd w:val="0"/>
        <w:spacing w:after="120" w:line="240" w:lineRule="auto"/>
        <w:ind w:leftChars="0"/>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New values for bandwidth = {n30, n35, n40}</w:t>
      </w:r>
    </w:p>
    <w:p w14:paraId="1FF14873" w14:textId="77777777" w:rsidR="00B77333" w:rsidRPr="00B77333" w:rsidRDefault="00B77333" w:rsidP="00B77333">
      <w:pPr>
        <w:pStyle w:val="Paragrafoelenco"/>
        <w:numPr>
          <w:ilvl w:val="0"/>
          <w:numId w:val="38"/>
        </w:numPr>
        <w:overflowPunct w:val="0"/>
        <w:autoSpaceDE w:val="0"/>
        <w:autoSpaceDN w:val="0"/>
        <w:adjustRightInd w:val="0"/>
        <w:spacing w:after="120" w:line="240" w:lineRule="auto"/>
        <w:ind w:leftChars="0"/>
        <w:textAlignment w:val="baseline"/>
        <w:rPr>
          <w:rFonts w:ascii="Times New Roman" w:eastAsia="Times New Roman" w:hAnsi="Times New Roman" w:cs="Times New Roman"/>
          <w:bCs/>
          <w:sz w:val="20"/>
          <w:szCs w:val="20"/>
        </w:rPr>
      </w:pPr>
      <w:r w:rsidRPr="00B77333">
        <w:rPr>
          <w:rFonts w:ascii="Times New Roman" w:eastAsia="Times New Roman" w:hAnsi="Times New Roman" w:cs="Times New Roman"/>
          <w:bCs/>
          <w:sz w:val="20"/>
          <w:szCs w:val="20"/>
        </w:rPr>
        <w:t>A new UE baseband resource Scaling factor (e.g., utilized soft buffer at the UE) used for receiving the time interleaved broadcast</w:t>
      </w:r>
    </w:p>
    <w:p w14:paraId="06753335" w14:textId="77777777" w:rsidR="00B77333" w:rsidRPr="00B77333" w:rsidRDefault="00B77333" w:rsidP="00B77333">
      <w:pPr>
        <w:rPr>
          <w:rFonts w:ascii="Times New Roman" w:eastAsia="Times New Roman" w:hAnsi="Times New Roman" w:cs="Times New Roman"/>
          <w:bCs/>
          <w:sz w:val="20"/>
          <w:szCs w:val="20"/>
          <w:lang w:eastAsia="ja-JP"/>
        </w:rPr>
      </w:pPr>
    </w:p>
    <w:p w14:paraId="593A1A0C"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lastRenderedPageBreak/>
        <w:t>Agreement</w:t>
      </w:r>
    </w:p>
    <w:p w14:paraId="25061521"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In case the time interleaved PMCH transmission (as configured) exceeds a UE’s capability(/es) in terms of soft buffer size or maximum TBS supported in a TTI, the UE is not expected to receive the corresponding time interleaved PMCH transmission.</w:t>
      </w:r>
    </w:p>
    <w:p w14:paraId="75655380" w14:textId="77777777" w:rsidR="00B77333" w:rsidRPr="00B77333" w:rsidRDefault="00B77333" w:rsidP="00B77333">
      <w:pPr>
        <w:rPr>
          <w:rFonts w:ascii="Times New Roman" w:eastAsia="Times New Roman" w:hAnsi="Times New Roman" w:cs="Times New Roman"/>
          <w:bCs/>
          <w:sz w:val="20"/>
          <w:szCs w:val="20"/>
          <w:lang w:eastAsia="ja-JP"/>
        </w:rPr>
      </w:pPr>
    </w:p>
    <w:p w14:paraId="4B413E66"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2103B449"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Update of the FFS of a previous agreement:</w:t>
      </w:r>
    </w:p>
    <w:p w14:paraId="26281735" w14:textId="77777777" w:rsidR="00B77333" w:rsidRPr="00B77333" w:rsidRDefault="00B77333" w:rsidP="00B77333">
      <w:pPr>
        <w:ind w:left="72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Agreement</w:t>
      </w:r>
    </w:p>
    <w:p w14:paraId="6B0F190E" w14:textId="77777777" w:rsidR="00B77333" w:rsidRPr="00B77333" w:rsidRDefault="00B77333" w:rsidP="00B77333">
      <w:pPr>
        <w:ind w:left="720"/>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 xml:space="preserve">The number of subframes used for time-interleaving derived from ‘stop MTCH (x+1)’ is expected to be an integer multiple of </w:t>
      </w:r>
      <w:proofErr w:type="spellStart"/>
      <w:r w:rsidRPr="00B77333">
        <w:rPr>
          <w:rFonts w:ascii="Times New Roman" w:eastAsia="Times New Roman" w:hAnsi="Times New Roman" w:cs="Times New Roman"/>
          <w:bCs/>
          <w:sz w:val="20"/>
          <w:szCs w:val="20"/>
          <w:lang w:eastAsia="ja-JP"/>
        </w:rPr>
        <w:t>MxN</w:t>
      </w:r>
      <w:proofErr w:type="spellEnd"/>
      <w:r w:rsidRPr="00B77333">
        <w:rPr>
          <w:rFonts w:ascii="Times New Roman" w:eastAsia="Times New Roman" w:hAnsi="Times New Roman" w:cs="Times New Roman"/>
          <w:bCs/>
          <w:sz w:val="20"/>
          <w:szCs w:val="20"/>
          <w:lang w:eastAsia="ja-JP"/>
        </w:rPr>
        <w:t>.</w:t>
      </w:r>
    </w:p>
    <w:p w14:paraId="3D410EE5" w14:textId="77777777" w:rsidR="00B77333" w:rsidRPr="00B77333" w:rsidRDefault="00B77333" w:rsidP="00B77333">
      <w:pPr>
        <w:ind w:left="720"/>
        <w:rPr>
          <w:rFonts w:ascii="Times New Roman" w:eastAsia="Times New Roman" w:hAnsi="Times New Roman" w:cs="Times New Roman"/>
          <w:bCs/>
          <w:color w:val="FF0000"/>
          <w:sz w:val="20"/>
          <w:szCs w:val="20"/>
          <w:lang w:eastAsia="ja-JP"/>
        </w:rPr>
      </w:pPr>
      <w:r w:rsidRPr="00B77333">
        <w:rPr>
          <w:rFonts w:ascii="Times New Roman" w:eastAsia="Times New Roman" w:hAnsi="Times New Roman" w:cs="Times New Roman"/>
          <w:bCs/>
          <w:color w:val="FF0000"/>
          <w:sz w:val="20"/>
          <w:szCs w:val="20"/>
          <w:lang w:eastAsia="ja-JP"/>
        </w:rPr>
        <w:t>Spec impact is up to RAN2.</w:t>
      </w:r>
    </w:p>
    <w:p w14:paraId="03E534BF" w14:textId="77777777" w:rsidR="00B77333" w:rsidRPr="00B77333" w:rsidRDefault="00B77333" w:rsidP="00B77333">
      <w:pPr>
        <w:rPr>
          <w:rFonts w:ascii="Times New Roman" w:eastAsia="Times New Roman" w:hAnsi="Times New Roman" w:cs="Times New Roman"/>
          <w:bCs/>
          <w:sz w:val="20"/>
          <w:szCs w:val="20"/>
          <w:lang w:eastAsia="ja-JP"/>
        </w:rPr>
      </w:pPr>
    </w:p>
    <w:p w14:paraId="0B2536CB"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2DB3AE16"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RAN1 asks RAN2 whether/how to address the HARQ handling in the MAC specification for the Rel-19 time-interleaved PMCH transmission with M TBs and N RVs.</w:t>
      </w:r>
    </w:p>
    <w:p w14:paraId="612A5F80" w14:textId="77777777" w:rsidR="00B77333" w:rsidRPr="00B77333" w:rsidRDefault="00B77333" w:rsidP="00B77333">
      <w:pPr>
        <w:rPr>
          <w:rFonts w:ascii="Times New Roman" w:eastAsia="Times New Roman" w:hAnsi="Times New Roman" w:cs="Times New Roman"/>
          <w:bCs/>
          <w:sz w:val="20"/>
          <w:szCs w:val="20"/>
          <w:lang w:eastAsia="ja-JP"/>
        </w:rPr>
      </w:pPr>
    </w:p>
    <w:p w14:paraId="319EA5B7"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highlight w:val="green"/>
          <w:lang w:eastAsia="ja-JP"/>
        </w:rPr>
        <w:t>Agreement</w:t>
      </w:r>
    </w:p>
    <w:p w14:paraId="2E482CC2"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For clarification to RAN2:</w:t>
      </w:r>
    </w:p>
    <w:p w14:paraId="21E9C8B3" w14:textId="77777777" w:rsidR="00B77333" w:rsidRPr="00B77333" w:rsidRDefault="00B77333" w:rsidP="00B77333">
      <w:pPr>
        <w:rPr>
          <w:rFonts w:ascii="Times New Roman" w:eastAsia="Times New Roman" w:hAnsi="Times New Roman" w:cs="Times New Roman"/>
          <w:bCs/>
          <w:sz w:val="20"/>
          <w:szCs w:val="20"/>
          <w:lang w:eastAsia="ja-JP"/>
        </w:rPr>
      </w:pPr>
      <w:r w:rsidRPr="00B77333">
        <w:rPr>
          <w:rFonts w:ascii="Times New Roman" w:eastAsia="Times New Roman" w:hAnsi="Times New Roman" w:cs="Times New Roman"/>
          <w:bCs/>
          <w:sz w:val="20"/>
          <w:szCs w:val="20"/>
          <w:lang w:eastAsia="ja-JP"/>
        </w:rPr>
        <w:t>When time-interleaving is enabled, values of N for configuration/indication do not include N=1. When N is not configured, time-interleaving is disabled i.e. N=1.</w:t>
      </w:r>
    </w:p>
    <w:p w14:paraId="64D33018" w14:textId="113B8E5E" w:rsidR="00EF29A0" w:rsidRPr="00EF29A0" w:rsidRDefault="00EF29A0" w:rsidP="00EF29A0">
      <w:pPr>
        <w:rPr>
          <w:lang w:eastAsia="ja-JP"/>
        </w:rPr>
      </w:pPr>
    </w:p>
    <w:p w14:paraId="16B3A22A" w14:textId="77777777" w:rsidR="00D27157" w:rsidRPr="00496311" w:rsidRDefault="00D27157" w:rsidP="00D27157">
      <w:pPr>
        <w:spacing w:after="0" w:line="240" w:lineRule="auto"/>
        <w:rPr>
          <w:rFonts w:ascii="Times" w:eastAsia="Batang" w:hAnsi="Times" w:cs="Times New Roman"/>
          <w:sz w:val="20"/>
          <w:lang w:eastAsia="ko-KR"/>
        </w:rPr>
      </w:pPr>
    </w:p>
    <w:p w14:paraId="16B3A2A1" w14:textId="2E302FA2" w:rsidR="00CD7ADD" w:rsidRDefault="0096357F" w:rsidP="00CC5EA7">
      <w:pPr>
        <w:pStyle w:val="Titolo4"/>
        <w:rPr>
          <w:lang w:eastAsia="ja-JP"/>
        </w:rPr>
      </w:pPr>
      <w:r w:rsidRPr="009E7D1E">
        <w:rPr>
          <w:lang w:eastAsia="ja-JP"/>
        </w:rPr>
        <w:t>2.1.2</w:t>
      </w:r>
      <w:r w:rsidRPr="009E7D1E">
        <w:rPr>
          <w:lang w:eastAsia="ja-JP"/>
        </w:rPr>
        <w:tab/>
        <w:t>Remaining Open issues</w:t>
      </w:r>
    </w:p>
    <w:p w14:paraId="16B3A2A2" w14:textId="7480DE82" w:rsidR="00CC5EA7" w:rsidRPr="0007012A" w:rsidRDefault="000D7D30" w:rsidP="00CC5EA7">
      <w:pPr>
        <w:rPr>
          <w:rFonts w:ascii="Times New Roman" w:eastAsia="Times New Roman" w:hAnsi="Times New Roman" w:cs="Times New Roman"/>
          <w:bCs/>
          <w:sz w:val="20"/>
          <w:szCs w:val="20"/>
          <w:lang w:eastAsia="ja-JP"/>
        </w:rPr>
      </w:pPr>
      <w:r w:rsidRPr="0007012A">
        <w:rPr>
          <w:rFonts w:ascii="Times New Roman" w:eastAsia="Times New Roman" w:hAnsi="Times New Roman" w:cs="Times New Roman"/>
          <w:bCs/>
          <w:sz w:val="20"/>
          <w:szCs w:val="20"/>
          <w:lang w:eastAsia="ja-JP"/>
        </w:rPr>
        <w:t>None</w:t>
      </w:r>
    </w:p>
    <w:p w14:paraId="16B3A2A9" w14:textId="77777777" w:rsidR="00CD7ADD" w:rsidRPr="00BE09EA" w:rsidRDefault="00CD7ADD" w:rsidP="00CD7ADD">
      <w:pPr>
        <w:tabs>
          <w:tab w:val="left" w:pos="-420"/>
          <w:tab w:val="left" w:pos="360"/>
        </w:tabs>
        <w:overflowPunct w:val="0"/>
        <w:autoSpaceDE w:val="0"/>
        <w:autoSpaceDN w:val="0"/>
        <w:adjustRightInd w:val="0"/>
        <w:spacing w:after="180" w:line="240" w:lineRule="auto"/>
        <w:contextualSpacing/>
        <w:textAlignment w:val="baseline"/>
        <w:rPr>
          <w:rFonts w:ascii="Times New Roman" w:eastAsia="Times New Roman" w:hAnsi="Times New Roman" w:cs="Times New Roman"/>
          <w:bCs/>
          <w:sz w:val="20"/>
          <w:szCs w:val="20"/>
          <w:lang w:eastAsia="ja-JP"/>
        </w:rPr>
      </w:pPr>
    </w:p>
    <w:p w14:paraId="16B3A2AA" w14:textId="77777777" w:rsidR="00CD7ADD" w:rsidRPr="00496311" w:rsidRDefault="00CD7ADD" w:rsidP="005A41D6">
      <w:pPr>
        <w:rPr>
          <w:rFonts w:ascii="Times New Roman" w:eastAsia="Times New Roman" w:hAnsi="Times New Roman" w:cs="Times New Roman"/>
          <w:bCs/>
          <w:sz w:val="20"/>
          <w:szCs w:val="20"/>
        </w:rPr>
      </w:pPr>
    </w:p>
    <w:p w14:paraId="33EBF4F6" w14:textId="20CBD38A" w:rsidR="00FE3CD8" w:rsidRDefault="00FE3CD8" w:rsidP="00FE3CD8">
      <w:pPr>
        <w:pStyle w:val="Titolo2"/>
        <w:rPr>
          <w:lang w:eastAsia="ja-JP"/>
        </w:rPr>
      </w:pPr>
      <w:r>
        <w:rPr>
          <w:lang w:eastAsia="ja-JP"/>
        </w:rPr>
        <w:t>2.2</w:t>
      </w:r>
      <w:r>
        <w:rPr>
          <w:lang w:eastAsia="ja-JP"/>
        </w:rPr>
        <w:tab/>
      </w:r>
      <w:r>
        <w:rPr>
          <w:rFonts w:hint="eastAsia"/>
          <w:lang w:eastAsia="ja-JP"/>
        </w:rPr>
        <w:t>RAN</w:t>
      </w:r>
      <w:r>
        <w:rPr>
          <w:lang w:eastAsia="ja-JP"/>
        </w:rPr>
        <w:t>2</w:t>
      </w:r>
    </w:p>
    <w:p w14:paraId="7E21500A" w14:textId="5EF5D81B" w:rsidR="00FE3CD8" w:rsidRDefault="00FE3CD8" w:rsidP="00FE3CD8">
      <w:pPr>
        <w:pStyle w:val="Titolo4"/>
      </w:pPr>
      <w:r>
        <w:rPr>
          <w:lang w:eastAsia="ja-JP"/>
        </w:rPr>
        <w:t>2.2.1</w:t>
      </w:r>
      <w:r>
        <w:rPr>
          <w:lang w:eastAsia="ja-JP"/>
        </w:rPr>
        <w:tab/>
        <w:t>Agreements</w:t>
      </w:r>
      <w:r w:rsidR="00AD3802">
        <w:rPr>
          <w:lang w:eastAsia="ja-JP"/>
        </w:rPr>
        <w:t xml:space="preserve"> from </w:t>
      </w:r>
      <w:r w:rsidR="00AD3802" w:rsidRPr="00BE09EA">
        <w:rPr>
          <w:lang w:eastAsia="ja-JP"/>
        </w:rPr>
        <w:t>RAN</w:t>
      </w:r>
      <w:r w:rsidR="00AD3802">
        <w:rPr>
          <w:lang w:eastAsia="ja-JP"/>
        </w:rPr>
        <w:t>2</w:t>
      </w:r>
      <w:r w:rsidR="00AD3802" w:rsidRPr="00BE09EA">
        <w:rPr>
          <w:lang w:eastAsia="ja-JP"/>
        </w:rPr>
        <w:t>#1</w:t>
      </w:r>
      <w:r w:rsidR="00AD3802">
        <w:rPr>
          <w:lang w:eastAsia="ja-JP"/>
        </w:rPr>
        <w:t>30</w:t>
      </w:r>
    </w:p>
    <w:p w14:paraId="16B3A2AC" w14:textId="33BE368E" w:rsidR="0096357F" w:rsidRPr="00FE3CD8" w:rsidRDefault="00FE3CD8" w:rsidP="00FE3CD8">
      <w:pPr>
        <w:pStyle w:val="Titolo3"/>
        <w:keepLines w:val="0"/>
        <w:overflowPunct/>
        <w:autoSpaceDE/>
        <w:autoSpaceDN/>
        <w:adjustRightInd/>
        <w:spacing w:before="240" w:after="60"/>
        <w:ind w:left="0" w:firstLine="0"/>
        <w:textAlignment w:val="auto"/>
        <w:rPr>
          <w:sz w:val="24"/>
          <w:lang w:eastAsia="ja-JP"/>
        </w:rPr>
      </w:pPr>
      <w:r w:rsidRPr="00D27157">
        <w:rPr>
          <w:sz w:val="24"/>
          <w:lang w:eastAsia="ja-JP"/>
        </w:rPr>
        <w:t>2</w:t>
      </w:r>
      <w:r w:rsidRPr="00D27157">
        <w:rPr>
          <w:rFonts w:hint="eastAsia"/>
          <w:sz w:val="24"/>
          <w:lang w:eastAsia="ja-JP"/>
        </w:rPr>
        <w:t>.</w:t>
      </w:r>
      <w:r>
        <w:rPr>
          <w:sz w:val="24"/>
          <w:lang w:eastAsia="ja-JP"/>
        </w:rPr>
        <w:t>2</w:t>
      </w:r>
      <w:r w:rsidRPr="00D27157">
        <w:rPr>
          <w:rFonts w:hint="eastAsia"/>
          <w:sz w:val="24"/>
          <w:lang w:eastAsia="ja-JP"/>
        </w:rPr>
        <w:t xml:space="preserve">.1.1 </w:t>
      </w:r>
      <w:r>
        <w:rPr>
          <w:sz w:val="24"/>
          <w:lang w:eastAsia="ja-JP"/>
        </w:rPr>
        <w:t>S</w:t>
      </w:r>
      <w:r w:rsidRPr="00FE3CD8">
        <w:rPr>
          <w:sz w:val="24"/>
          <w:lang w:eastAsia="ja-JP"/>
        </w:rPr>
        <w:t xml:space="preserve">ignalling impacts to support time-frequency </w:t>
      </w:r>
      <w:proofErr w:type="spellStart"/>
      <w:r w:rsidRPr="00FE3CD8">
        <w:rPr>
          <w:sz w:val="24"/>
          <w:lang w:eastAsia="ja-JP"/>
        </w:rPr>
        <w:t>interleavers</w:t>
      </w:r>
      <w:proofErr w:type="spellEnd"/>
    </w:p>
    <w:p w14:paraId="3DC3BCAB" w14:textId="7B564A90" w:rsidR="00FE3CD8" w:rsidRDefault="00FE3CD8" w:rsidP="00FE3CD8">
      <w:pPr>
        <w:pStyle w:val="Doc-text2"/>
        <w:ind w:left="0" w:firstLine="0"/>
        <w:rPr>
          <w:b/>
        </w:rPr>
      </w:pPr>
    </w:p>
    <w:p w14:paraId="51CD30E8" w14:textId="77777777" w:rsidR="00FE3CD8" w:rsidRDefault="00FE3CD8" w:rsidP="00FE3CD8">
      <w:pPr>
        <w:pStyle w:val="Doc-text2"/>
        <w:ind w:left="0" w:firstLine="0"/>
        <w:rPr>
          <w:b/>
        </w:rPr>
      </w:pPr>
    </w:p>
    <w:p w14:paraId="232538FA" w14:textId="35856423" w:rsidR="00FE3CD8" w:rsidRPr="00FE3CD8" w:rsidRDefault="00FE3CD8" w:rsidP="00FE3CD8">
      <w:pPr>
        <w:rPr>
          <w:rFonts w:ascii="Times New Roman" w:eastAsia="Times New Roman" w:hAnsi="Times New Roman" w:cs="Times New Roman"/>
          <w:bCs/>
          <w:sz w:val="20"/>
          <w:szCs w:val="20"/>
          <w:highlight w:val="green"/>
          <w:lang w:eastAsia="ja-JP"/>
        </w:rPr>
      </w:pPr>
      <w:r w:rsidRPr="00FE3CD8">
        <w:rPr>
          <w:rFonts w:ascii="Times New Roman" w:eastAsia="Times New Roman" w:hAnsi="Times New Roman" w:cs="Times New Roman"/>
          <w:bCs/>
          <w:sz w:val="20"/>
          <w:szCs w:val="20"/>
          <w:highlight w:val="green"/>
          <w:lang w:eastAsia="ja-JP"/>
        </w:rPr>
        <w:t>Agreements</w:t>
      </w:r>
    </w:p>
    <w:p w14:paraId="66078A63" w14:textId="77777777" w:rsidR="00FE3CD8" w:rsidRPr="00FE3CD8" w:rsidRDefault="00FE3CD8" w:rsidP="00FE3CD8">
      <w:pPr>
        <w:pStyle w:val="Doc-text2"/>
        <w:numPr>
          <w:ilvl w:val="0"/>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RAN2 assumes the following needs to be specified in RRC, but the final parameters/values/structure/terminology needs to be confirmed based on L1 parameters list from RAN1:</w:t>
      </w:r>
    </w:p>
    <w:p w14:paraId="4A54E150"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Follow RAN1 agreement (i.e. per PMCH configuration) on the configuration for time interleaving transmission.</w:t>
      </w:r>
    </w:p>
    <w:p w14:paraId="3554A2BD"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Wait for RAN1 for the candidate values of the new MCH scheduling period(s).</w:t>
      </w:r>
    </w:p>
    <w:p w14:paraId="0AF3FCFD"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Introduce a field to indicate TBS scaling factor (i.e. N) with candidate values {2</w:t>
      </w:r>
      <w:proofErr w:type="gramStart"/>
      <w:r w:rsidRPr="00FE3CD8">
        <w:rPr>
          <w:rFonts w:ascii="Times New Roman" w:eastAsia="Times New Roman" w:hAnsi="Times New Roman" w:cs="Times New Roman"/>
          <w:bCs/>
          <w:sz w:val="20"/>
          <w:szCs w:val="20"/>
          <w:lang w:eastAsia="ja-JP"/>
        </w:rPr>
        <w:t>,4,8,16,ffs</w:t>
      </w:r>
      <w:proofErr w:type="gramEnd"/>
      <w:r w:rsidRPr="00FE3CD8">
        <w:rPr>
          <w:rFonts w:ascii="Times New Roman" w:eastAsia="Times New Roman" w:hAnsi="Times New Roman" w:cs="Times New Roman"/>
          <w:bCs/>
          <w:sz w:val="20"/>
          <w:szCs w:val="20"/>
          <w:lang w:eastAsia="ja-JP"/>
        </w:rPr>
        <w:t>}.</w:t>
      </w:r>
    </w:p>
    <w:p w14:paraId="4D3D1E99"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Introduce a field to indicate the separation between two transmissions of the same TB (i.e. M) with candidate values {4</w:t>
      </w:r>
      <w:proofErr w:type="gramStart"/>
      <w:r w:rsidRPr="00FE3CD8">
        <w:rPr>
          <w:rFonts w:ascii="Times New Roman" w:eastAsia="Times New Roman" w:hAnsi="Times New Roman" w:cs="Times New Roman"/>
          <w:bCs/>
          <w:sz w:val="20"/>
          <w:szCs w:val="20"/>
          <w:lang w:eastAsia="ja-JP"/>
        </w:rPr>
        <w:t>,8,16,32,ffs</w:t>
      </w:r>
      <w:proofErr w:type="gramEnd"/>
      <w:r w:rsidRPr="00FE3CD8">
        <w:rPr>
          <w:rFonts w:ascii="Times New Roman" w:eastAsia="Times New Roman" w:hAnsi="Times New Roman" w:cs="Times New Roman"/>
          <w:bCs/>
          <w:sz w:val="20"/>
          <w:szCs w:val="20"/>
          <w:lang w:eastAsia="ja-JP"/>
        </w:rPr>
        <w:t>}.</w:t>
      </w:r>
    </w:p>
    <w:p w14:paraId="3CCB9F43"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Presence of the parent IE containing fields for N and M indicates time interleaving is enabled.</w:t>
      </w:r>
    </w:p>
    <w:p w14:paraId="6AA99259" w14:textId="77777777" w:rsidR="00FE3CD8" w:rsidRPr="00FE3CD8" w:rsidRDefault="00FE3CD8" w:rsidP="00FE3CD8">
      <w:pPr>
        <w:pStyle w:val="Doc-text2"/>
        <w:numPr>
          <w:ilvl w:val="1"/>
          <w:numId w:val="40"/>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FFS (pending RAN1 decision):  Introduce a flag to indicate whether frequency interleaving for MTCH is enabled.</w:t>
      </w:r>
    </w:p>
    <w:p w14:paraId="06604557" w14:textId="77777777" w:rsidR="00FE3CD8" w:rsidRPr="00FE3CD8" w:rsidRDefault="00FE3CD8" w:rsidP="00FE3CD8">
      <w:pPr>
        <w:pStyle w:val="Doc-text2"/>
        <w:numPr>
          <w:ilvl w:val="0"/>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lastRenderedPageBreak/>
        <w:t>We aim to support co-existence of legacy (pre-Rel19) and R19 transmission and UEs by defining R19 PMCHs to cater to Time Interleaving based configurations, scheduling and transmissions in addition to legacy PMCHs. FFS exact signalling</w:t>
      </w:r>
    </w:p>
    <w:p w14:paraId="3650C863" w14:textId="77777777" w:rsidR="00FE3CD8" w:rsidRPr="00FE3CD8" w:rsidRDefault="00FE3CD8" w:rsidP="00FE3CD8">
      <w:pPr>
        <w:pStyle w:val="Doc-text2"/>
        <w:numPr>
          <w:ilvl w:val="0"/>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RAN2 to adopt and specify minimal multiplexing enhancements for MCH reception that are applied only for scheduling of R19 PMCHs based MTCHs and may include, e.g.:</w:t>
      </w:r>
    </w:p>
    <w:p w14:paraId="54245721" w14:textId="77777777" w:rsidR="00FE3CD8" w:rsidRPr="00FE3CD8" w:rsidRDefault="00FE3CD8" w:rsidP="00FE3CD8">
      <w:pPr>
        <w:pStyle w:val="Doc-text2"/>
        <w:numPr>
          <w:ilvl w:val="1"/>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 xml:space="preserve">Not allowing multiplexing of two MTCHs in same subframe </w:t>
      </w:r>
    </w:p>
    <w:p w14:paraId="112F6CAD" w14:textId="77777777" w:rsidR="00FE3CD8" w:rsidRPr="00FE3CD8" w:rsidRDefault="00FE3CD8" w:rsidP="00FE3CD8">
      <w:pPr>
        <w:pStyle w:val="Doc-text2"/>
        <w:numPr>
          <w:ilvl w:val="1"/>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 xml:space="preserve">Not applying Time interleaving to </w:t>
      </w:r>
      <w:proofErr w:type="spellStart"/>
      <w:r w:rsidRPr="00FE3CD8">
        <w:rPr>
          <w:rFonts w:ascii="Times New Roman" w:eastAsia="Times New Roman" w:hAnsi="Times New Roman" w:cs="Times New Roman"/>
          <w:bCs/>
          <w:sz w:val="20"/>
          <w:szCs w:val="20"/>
          <w:lang w:eastAsia="ja-JP"/>
        </w:rPr>
        <w:t>subframe</w:t>
      </w:r>
      <w:proofErr w:type="spellEnd"/>
      <w:r w:rsidRPr="00FE3CD8">
        <w:rPr>
          <w:rFonts w:ascii="Times New Roman" w:eastAsia="Times New Roman" w:hAnsi="Times New Roman" w:cs="Times New Roman"/>
          <w:bCs/>
          <w:sz w:val="20"/>
          <w:szCs w:val="20"/>
          <w:lang w:eastAsia="ja-JP"/>
        </w:rPr>
        <w:t xml:space="preserve"> carrying MSI/</w:t>
      </w:r>
      <w:proofErr w:type="spellStart"/>
      <w:r w:rsidRPr="00FE3CD8">
        <w:rPr>
          <w:rFonts w:ascii="Times New Roman" w:eastAsia="Times New Roman" w:hAnsi="Times New Roman" w:cs="Times New Roman"/>
          <w:bCs/>
          <w:sz w:val="20"/>
          <w:szCs w:val="20"/>
          <w:lang w:eastAsia="ja-JP"/>
        </w:rPr>
        <w:t>eMSI</w:t>
      </w:r>
      <w:proofErr w:type="spellEnd"/>
      <w:r w:rsidRPr="00FE3CD8">
        <w:rPr>
          <w:rFonts w:ascii="Times New Roman" w:eastAsia="Times New Roman" w:hAnsi="Times New Roman" w:cs="Times New Roman"/>
          <w:bCs/>
          <w:sz w:val="20"/>
          <w:szCs w:val="20"/>
          <w:lang w:eastAsia="ja-JP"/>
        </w:rPr>
        <w:t>/MCCH</w:t>
      </w:r>
    </w:p>
    <w:p w14:paraId="6368DA99" w14:textId="77777777" w:rsidR="00FE3CD8" w:rsidRPr="00FE3CD8" w:rsidRDefault="00FE3CD8" w:rsidP="00FE3CD8">
      <w:pPr>
        <w:pStyle w:val="Doc-text2"/>
        <w:numPr>
          <w:ilvl w:val="1"/>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Not allowing multiplexing of MTCH with MSI/</w:t>
      </w:r>
      <w:proofErr w:type="spellStart"/>
      <w:r w:rsidRPr="00FE3CD8">
        <w:rPr>
          <w:rFonts w:ascii="Times New Roman" w:eastAsia="Times New Roman" w:hAnsi="Times New Roman" w:cs="Times New Roman"/>
          <w:bCs/>
          <w:sz w:val="20"/>
          <w:szCs w:val="20"/>
          <w:lang w:eastAsia="ja-JP"/>
        </w:rPr>
        <w:t>eMSI</w:t>
      </w:r>
      <w:proofErr w:type="spellEnd"/>
      <w:r w:rsidRPr="00FE3CD8">
        <w:rPr>
          <w:rFonts w:ascii="Times New Roman" w:eastAsia="Times New Roman" w:hAnsi="Times New Roman" w:cs="Times New Roman"/>
          <w:bCs/>
          <w:sz w:val="20"/>
          <w:szCs w:val="20"/>
          <w:lang w:eastAsia="ja-JP"/>
        </w:rPr>
        <w:t>/MCCH in a sub-frame due to Time interleaving difference</w:t>
      </w:r>
    </w:p>
    <w:p w14:paraId="489710CC" w14:textId="77777777" w:rsidR="00FE3CD8" w:rsidRPr="00FE3CD8" w:rsidRDefault="00FE3CD8" w:rsidP="00FE3CD8">
      <w:pPr>
        <w:pStyle w:val="Doc-text2"/>
        <w:numPr>
          <w:ilvl w:val="1"/>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FFS (pending RAN1 discussion):</w:t>
      </w:r>
      <w:r w:rsidRPr="00FE3CD8">
        <w:rPr>
          <w:rFonts w:ascii="Times New Roman" w:eastAsia="Times New Roman" w:hAnsi="Times New Roman" w:cs="Times New Roman"/>
          <w:bCs/>
          <w:sz w:val="20"/>
          <w:szCs w:val="20"/>
          <w:lang w:eastAsia="ja-JP"/>
        </w:rPr>
        <w:tab/>
        <w:t>Inserting and/ interpreting padding to account for remaining portion of the subframe in above scenarios</w:t>
      </w:r>
    </w:p>
    <w:p w14:paraId="666C4D8E" w14:textId="77777777" w:rsidR="00FE3CD8" w:rsidRPr="00FE3CD8" w:rsidRDefault="00FE3CD8" w:rsidP="00FE3CD8">
      <w:pPr>
        <w:pStyle w:val="Doc-text2"/>
        <w:numPr>
          <w:ilvl w:val="0"/>
          <w:numId w:val="39"/>
        </w:numPr>
        <w:spacing w:after="0" w:line="240" w:lineRule="auto"/>
        <w:rPr>
          <w:rFonts w:ascii="Times New Roman" w:eastAsia="Times New Roman" w:hAnsi="Times New Roman" w:cs="Times New Roman"/>
          <w:bCs/>
          <w:sz w:val="20"/>
          <w:szCs w:val="20"/>
          <w:lang w:eastAsia="ja-JP"/>
        </w:rPr>
      </w:pPr>
      <w:r w:rsidRPr="00FE3CD8">
        <w:rPr>
          <w:rFonts w:ascii="Times New Roman" w:eastAsia="Times New Roman" w:hAnsi="Times New Roman" w:cs="Times New Roman"/>
          <w:bCs/>
          <w:sz w:val="20"/>
          <w:szCs w:val="20"/>
          <w:lang w:eastAsia="ja-JP"/>
        </w:rPr>
        <w:t>FFS cell reselection impact (e.g. need to understand whether there is a practical scenario where some changes would be needed)</w:t>
      </w:r>
    </w:p>
    <w:p w14:paraId="0F38D3E6" w14:textId="77777777" w:rsidR="00FE3CD8" w:rsidRPr="00FE3CD8" w:rsidRDefault="00FE3CD8" w:rsidP="00FE3CD8">
      <w:pPr>
        <w:rPr>
          <w:lang w:eastAsia="ja-JP"/>
        </w:rPr>
      </w:pPr>
    </w:p>
    <w:p w14:paraId="7F6872D8" w14:textId="5D8945DB" w:rsidR="00350872" w:rsidRPr="00350872" w:rsidRDefault="0096357F" w:rsidP="00F51FCE">
      <w:pPr>
        <w:pStyle w:val="Titolo4"/>
      </w:pPr>
      <w:r>
        <w:rPr>
          <w:lang w:eastAsia="ja-JP"/>
        </w:rPr>
        <w:t>2.2.2</w:t>
      </w:r>
      <w:r>
        <w:rPr>
          <w:lang w:eastAsia="ja-JP"/>
        </w:rPr>
        <w:tab/>
        <w:t xml:space="preserve">Remaining Open issues </w:t>
      </w:r>
    </w:p>
    <w:p w14:paraId="3CC73FAA" w14:textId="0D7423AC" w:rsidR="000D7D30" w:rsidRPr="0007012A" w:rsidRDefault="000D7D30" w:rsidP="000D7D30">
      <w:pPr>
        <w:rPr>
          <w:rFonts w:ascii="Times New Roman" w:eastAsia="Times New Roman" w:hAnsi="Times New Roman" w:cs="Times New Roman"/>
          <w:bCs/>
          <w:sz w:val="20"/>
          <w:szCs w:val="20"/>
          <w:lang w:eastAsia="ja-JP"/>
        </w:rPr>
      </w:pPr>
      <w:r w:rsidRPr="0007012A">
        <w:rPr>
          <w:rFonts w:ascii="Times New Roman" w:eastAsia="Times New Roman" w:hAnsi="Times New Roman" w:cs="Times New Roman"/>
          <w:bCs/>
          <w:sz w:val="20"/>
          <w:szCs w:val="20"/>
          <w:lang w:eastAsia="ja-JP"/>
        </w:rPr>
        <w:t xml:space="preserve">Finalize </w:t>
      </w:r>
      <w:r w:rsidR="0007012A" w:rsidRPr="0007012A">
        <w:rPr>
          <w:rFonts w:ascii="Times New Roman" w:eastAsia="Times New Roman" w:hAnsi="Times New Roman" w:cs="Times New Roman"/>
          <w:bCs/>
          <w:sz w:val="20"/>
          <w:szCs w:val="20"/>
          <w:lang w:eastAsia="ja-JP"/>
        </w:rPr>
        <w:t>signalling</w:t>
      </w:r>
      <w:r w:rsidRPr="0007012A">
        <w:rPr>
          <w:rFonts w:ascii="Times New Roman" w:eastAsia="Times New Roman" w:hAnsi="Times New Roman" w:cs="Times New Roman"/>
          <w:bCs/>
          <w:sz w:val="20"/>
          <w:szCs w:val="20"/>
          <w:lang w:eastAsia="ja-JP"/>
        </w:rPr>
        <w:t xml:space="preserve"> for time-frequency interleaving.</w:t>
      </w:r>
    </w:p>
    <w:p w14:paraId="62C41905" w14:textId="7CAEC6B0" w:rsidR="00152F98" w:rsidRPr="000D7D30" w:rsidRDefault="00152F98" w:rsidP="00152F98">
      <w:pPr>
        <w:rPr>
          <w:lang w:eastAsia="ja-JP"/>
        </w:rPr>
      </w:pPr>
    </w:p>
    <w:p w14:paraId="2629D47C" w14:textId="203F23DF" w:rsidR="00152F98" w:rsidRDefault="00152F98" w:rsidP="00152F98">
      <w:pPr>
        <w:pStyle w:val="Titolo2"/>
        <w:rPr>
          <w:lang w:eastAsia="ja-JP"/>
        </w:rPr>
      </w:pPr>
      <w:r>
        <w:rPr>
          <w:lang w:eastAsia="ja-JP"/>
        </w:rPr>
        <w:t>2.3</w:t>
      </w:r>
      <w:r>
        <w:rPr>
          <w:lang w:eastAsia="ja-JP"/>
        </w:rPr>
        <w:tab/>
      </w:r>
      <w:r>
        <w:rPr>
          <w:rFonts w:hint="eastAsia"/>
          <w:lang w:eastAsia="ja-JP"/>
        </w:rPr>
        <w:t>RAN</w:t>
      </w:r>
      <w:r>
        <w:rPr>
          <w:lang w:eastAsia="ja-JP"/>
        </w:rPr>
        <w:t>3</w:t>
      </w:r>
    </w:p>
    <w:p w14:paraId="2DC96DCB" w14:textId="1F70C0DD" w:rsidR="00152F98" w:rsidRDefault="00152F98" w:rsidP="00152F98">
      <w:pPr>
        <w:pStyle w:val="Titolo4"/>
        <w:rPr>
          <w:lang w:eastAsia="ja-JP"/>
        </w:rPr>
      </w:pPr>
      <w:r>
        <w:rPr>
          <w:lang w:eastAsia="ja-JP"/>
        </w:rPr>
        <w:t>2.3.1</w:t>
      </w:r>
      <w:r>
        <w:rPr>
          <w:lang w:eastAsia="ja-JP"/>
        </w:rPr>
        <w:tab/>
        <w:t>Agreements</w:t>
      </w:r>
      <w:r w:rsidR="00AD3802">
        <w:rPr>
          <w:lang w:eastAsia="ja-JP"/>
        </w:rPr>
        <w:t xml:space="preserve"> from </w:t>
      </w:r>
      <w:r w:rsidR="00AD3802" w:rsidRPr="00AD3802">
        <w:rPr>
          <w:lang w:eastAsia="ja-JP"/>
        </w:rPr>
        <w:t>RAN3#128</w:t>
      </w:r>
    </w:p>
    <w:p w14:paraId="2385C8EF" w14:textId="0F90EE9F" w:rsidR="00152F98" w:rsidRPr="00FE3CD8" w:rsidRDefault="00152F98" w:rsidP="00152F98">
      <w:pPr>
        <w:pStyle w:val="Titolo3"/>
        <w:keepLines w:val="0"/>
        <w:overflowPunct/>
        <w:autoSpaceDE/>
        <w:autoSpaceDN/>
        <w:adjustRightInd/>
        <w:spacing w:before="240" w:after="60"/>
        <w:ind w:left="0" w:firstLine="0"/>
        <w:textAlignment w:val="auto"/>
        <w:rPr>
          <w:sz w:val="24"/>
          <w:lang w:eastAsia="ja-JP"/>
        </w:rPr>
      </w:pPr>
      <w:r w:rsidRPr="00D27157">
        <w:rPr>
          <w:sz w:val="24"/>
          <w:lang w:eastAsia="ja-JP"/>
        </w:rPr>
        <w:t>2</w:t>
      </w:r>
      <w:r w:rsidRPr="00D27157">
        <w:rPr>
          <w:rFonts w:hint="eastAsia"/>
          <w:sz w:val="24"/>
          <w:lang w:eastAsia="ja-JP"/>
        </w:rPr>
        <w:t>.</w:t>
      </w:r>
      <w:r>
        <w:rPr>
          <w:sz w:val="24"/>
          <w:lang w:eastAsia="ja-JP"/>
        </w:rPr>
        <w:t>3</w:t>
      </w:r>
      <w:r w:rsidRPr="00D27157">
        <w:rPr>
          <w:rFonts w:hint="eastAsia"/>
          <w:sz w:val="24"/>
          <w:lang w:eastAsia="ja-JP"/>
        </w:rPr>
        <w:t xml:space="preserve">.1.1 </w:t>
      </w:r>
      <w:r w:rsidR="00BE09EA">
        <w:rPr>
          <w:sz w:val="24"/>
          <w:lang w:eastAsia="ja-JP"/>
        </w:rPr>
        <w:t xml:space="preserve"> </w:t>
      </w:r>
      <w:r w:rsidR="00AD3802">
        <w:rPr>
          <w:sz w:val="24"/>
          <w:lang w:eastAsia="ja-JP"/>
        </w:rPr>
        <w:t xml:space="preserve"> </w:t>
      </w:r>
      <w:r w:rsidRPr="00152F98">
        <w:rPr>
          <w:sz w:val="24"/>
          <w:lang w:eastAsia="ja-JP"/>
        </w:rPr>
        <w:t>Signalling Support</w:t>
      </w:r>
    </w:p>
    <w:p w14:paraId="13E1779C" w14:textId="259D6F91" w:rsidR="00152F98" w:rsidRDefault="00152F98" w:rsidP="00152F98">
      <w:pPr>
        <w:rPr>
          <w:lang w:eastAsia="ja-JP"/>
        </w:rPr>
      </w:pPr>
    </w:p>
    <w:p w14:paraId="619282AE" w14:textId="12BD7463" w:rsidR="00BE09EA" w:rsidRPr="00BE09EA" w:rsidRDefault="00BE09EA" w:rsidP="00152F98">
      <w:pPr>
        <w:rPr>
          <w:rFonts w:ascii="Times New Roman" w:eastAsia="Times New Roman" w:hAnsi="Times New Roman" w:cs="Times New Roman"/>
          <w:bCs/>
          <w:sz w:val="20"/>
          <w:szCs w:val="20"/>
          <w:highlight w:val="green"/>
          <w:lang w:eastAsia="ja-JP"/>
        </w:rPr>
      </w:pPr>
      <w:r w:rsidRPr="00FE3CD8">
        <w:rPr>
          <w:rFonts w:ascii="Times New Roman" w:eastAsia="Times New Roman" w:hAnsi="Times New Roman" w:cs="Times New Roman"/>
          <w:bCs/>
          <w:sz w:val="20"/>
          <w:szCs w:val="20"/>
          <w:highlight w:val="green"/>
          <w:lang w:eastAsia="ja-JP"/>
        </w:rPr>
        <w:t>Agreements</w:t>
      </w:r>
    </w:p>
    <w:p w14:paraId="64D06004" w14:textId="77777777" w:rsidR="00BE09EA" w:rsidRPr="00BE09EA" w:rsidRDefault="00BE09EA" w:rsidP="00BE09EA">
      <w:pPr>
        <w:rPr>
          <w:rFonts w:ascii="Times New Roman" w:eastAsia="Times New Roman" w:hAnsi="Times New Roman" w:cs="Times New Roman"/>
          <w:bCs/>
          <w:sz w:val="20"/>
          <w:szCs w:val="20"/>
          <w:lang w:eastAsia="ja-JP"/>
        </w:rPr>
      </w:pPr>
      <w:r w:rsidRPr="00BE09EA">
        <w:rPr>
          <w:rFonts w:ascii="Times New Roman" w:eastAsia="Times New Roman" w:hAnsi="Times New Roman" w:cs="Times New Roman" w:hint="eastAsia"/>
          <w:bCs/>
          <w:sz w:val="20"/>
          <w:szCs w:val="20"/>
          <w:lang w:eastAsia="ja-JP"/>
        </w:rPr>
        <w:t>M</w:t>
      </w:r>
      <w:r w:rsidRPr="00BE09EA">
        <w:rPr>
          <w:rFonts w:ascii="Times New Roman" w:eastAsia="Times New Roman" w:hAnsi="Times New Roman" w:cs="Times New Roman"/>
          <w:bCs/>
          <w:sz w:val="20"/>
          <w:szCs w:val="20"/>
          <w:lang w:eastAsia="ja-JP"/>
        </w:rPr>
        <w:t xml:space="preserve">CE decides the TFI and the configuration of TFI, and indicates the configuration of TFI to the </w:t>
      </w:r>
      <w:proofErr w:type="spellStart"/>
      <w:r w:rsidRPr="00BE09EA">
        <w:rPr>
          <w:rFonts w:ascii="Times New Roman" w:eastAsia="Times New Roman" w:hAnsi="Times New Roman" w:cs="Times New Roman"/>
          <w:bCs/>
          <w:sz w:val="20"/>
          <w:szCs w:val="20"/>
          <w:lang w:eastAsia="ja-JP"/>
        </w:rPr>
        <w:t>eNBs</w:t>
      </w:r>
      <w:proofErr w:type="spellEnd"/>
      <w:r w:rsidRPr="00BE09EA">
        <w:rPr>
          <w:rFonts w:ascii="Times New Roman" w:eastAsia="Times New Roman" w:hAnsi="Times New Roman" w:cs="Times New Roman"/>
          <w:bCs/>
          <w:sz w:val="20"/>
          <w:szCs w:val="20"/>
          <w:lang w:eastAsia="ja-JP"/>
        </w:rPr>
        <w:t>.</w:t>
      </w:r>
    </w:p>
    <w:p w14:paraId="23CDCB92" w14:textId="35A07668" w:rsidR="00152F98" w:rsidRPr="00BE09EA" w:rsidRDefault="00BE09EA" w:rsidP="00152F98">
      <w:pPr>
        <w:rPr>
          <w:rFonts w:ascii="Times New Roman" w:eastAsia="Times New Roman" w:hAnsi="Times New Roman" w:cs="Times New Roman"/>
          <w:bCs/>
          <w:sz w:val="20"/>
          <w:szCs w:val="20"/>
          <w:lang w:eastAsia="ja-JP"/>
        </w:rPr>
      </w:pPr>
      <w:r w:rsidRPr="00BE09EA">
        <w:rPr>
          <w:rFonts w:ascii="Times New Roman" w:eastAsia="Times New Roman" w:hAnsi="Times New Roman" w:cs="Times New Roman" w:hint="eastAsia"/>
          <w:bCs/>
          <w:sz w:val="20"/>
          <w:szCs w:val="20"/>
          <w:lang w:eastAsia="ja-JP"/>
        </w:rPr>
        <w:t xml:space="preserve">Regarding parameters configuration for </w:t>
      </w:r>
      <w:r w:rsidRPr="00BE09EA">
        <w:rPr>
          <w:rFonts w:ascii="Times New Roman" w:eastAsia="Times New Roman" w:hAnsi="Times New Roman" w:cs="Times New Roman"/>
          <w:bCs/>
          <w:sz w:val="20"/>
          <w:szCs w:val="20"/>
          <w:lang w:eastAsia="ja-JP"/>
        </w:rPr>
        <w:t>TFI</w:t>
      </w:r>
      <w:r w:rsidRPr="00BE09EA">
        <w:rPr>
          <w:rFonts w:ascii="Times New Roman" w:eastAsia="Times New Roman" w:hAnsi="Times New Roman" w:cs="Times New Roman" w:hint="eastAsia"/>
          <w:bCs/>
          <w:sz w:val="20"/>
          <w:szCs w:val="20"/>
          <w:lang w:eastAsia="ja-JP"/>
        </w:rPr>
        <w:t>, per PMCH configuration</w:t>
      </w:r>
      <w:r w:rsidRPr="00BE09EA">
        <w:rPr>
          <w:rFonts w:ascii="Times New Roman" w:eastAsia="Times New Roman" w:hAnsi="Times New Roman" w:cs="Times New Roman"/>
          <w:bCs/>
          <w:sz w:val="20"/>
          <w:szCs w:val="20"/>
          <w:lang w:eastAsia="ja-JP"/>
        </w:rPr>
        <w:t xml:space="preserve"> is adopted in RAN1.</w:t>
      </w:r>
    </w:p>
    <w:p w14:paraId="16B3A2B0" w14:textId="77777777" w:rsidR="0096357F" w:rsidRDefault="0096357F" w:rsidP="0096357F">
      <w:pPr>
        <w:pStyle w:val="Titolo4"/>
        <w:rPr>
          <w:lang w:eastAsia="ja-JP"/>
        </w:rPr>
      </w:pPr>
      <w:r>
        <w:rPr>
          <w:lang w:eastAsia="ja-JP"/>
        </w:rPr>
        <w:t>2.3.2</w:t>
      </w:r>
      <w:r>
        <w:rPr>
          <w:lang w:eastAsia="ja-JP"/>
        </w:rPr>
        <w:tab/>
        <w:t>Remaining Open issues</w:t>
      </w:r>
    </w:p>
    <w:p w14:paraId="68C2DAC6" w14:textId="265DC468" w:rsidR="000D7D30" w:rsidRPr="0007012A" w:rsidRDefault="000D7D30" w:rsidP="000D7D30">
      <w:pPr>
        <w:rPr>
          <w:rFonts w:ascii="Times New Roman" w:eastAsia="Times New Roman" w:hAnsi="Times New Roman" w:cs="Times New Roman"/>
          <w:bCs/>
          <w:sz w:val="20"/>
          <w:szCs w:val="20"/>
          <w:lang w:eastAsia="ja-JP"/>
        </w:rPr>
      </w:pPr>
      <w:r w:rsidRPr="0007012A">
        <w:rPr>
          <w:rFonts w:ascii="Times New Roman" w:eastAsia="Times New Roman" w:hAnsi="Times New Roman" w:cs="Times New Roman"/>
          <w:bCs/>
          <w:sz w:val="20"/>
          <w:szCs w:val="20"/>
          <w:lang w:eastAsia="ja-JP"/>
        </w:rPr>
        <w:t xml:space="preserve">Finalize </w:t>
      </w:r>
      <w:r w:rsidR="0007012A" w:rsidRPr="0007012A">
        <w:rPr>
          <w:rFonts w:ascii="Times New Roman" w:eastAsia="Times New Roman" w:hAnsi="Times New Roman" w:cs="Times New Roman"/>
          <w:bCs/>
          <w:sz w:val="20"/>
          <w:szCs w:val="20"/>
          <w:lang w:eastAsia="ja-JP"/>
        </w:rPr>
        <w:t>signalling</w:t>
      </w:r>
      <w:r w:rsidRPr="0007012A">
        <w:rPr>
          <w:rFonts w:ascii="Times New Roman" w:eastAsia="Times New Roman" w:hAnsi="Times New Roman" w:cs="Times New Roman"/>
          <w:bCs/>
          <w:sz w:val="20"/>
          <w:szCs w:val="20"/>
          <w:lang w:eastAsia="ja-JP"/>
        </w:rPr>
        <w:t xml:space="preserve"> for time-frequency interleaving.</w:t>
      </w:r>
    </w:p>
    <w:p w14:paraId="66698BE5" w14:textId="77777777" w:rsidR="000D7D30" w:rsidRPr="000D7D30" w:rsidRDefault="000D7D30" w:rsidP="000D7D30">
      <w:pPr>
        <w:rPr>
          <w:lang w:eastAsia="ja-JP"/>
        </w:rPr>
      </w:pPr>
    </w:p>
    <w:p w14:paraId="16B3A2B1" w14:textId="77777777" w:rsidR="0096357F" w:rsidRDefault="0096357F" w:rsidP="0096357F">
      <w:pPr>
        <w:pStyle w:val="Titolo2"/>
        <w:rPr>
          <w:lang w:eastAsia="ja-JP"/>
        </w:rPr>
      </w:pPr>
      <w:r>
        <w:rPr>
          <w:lang w:eastAsia="ja-JP"/>
        </w:rPr>
        <w:t>2.4</w:t>
      </w:r>
      <w:r>
        <w:rPr>
          <w:lang w:eastAsia="ja-JP"/>
        </w:rPr>
        <w:tab/>
      </w:r>
      <w:r>
        <w:rPr>
          <w:rFonts w:hint="eastAsia"/>
          <w:lang w:eastAsia="ja-JP"/>
        </w:rPr>
        <w:t>RAN4</w:t>
      </w:r>
    </w:p>
    <w:p w14:paraId="16B3A2B2" w14:textId="77777777" w:rsidR="0096357F" w:rsidRDefault="0096357F" w:rsidP="005A41D6">
      <w:pPr>
        <w:pStyle w:val="Titolo4"/>
        <w:rPr>
          <w:lang w:eastAsia="ja-JP"/>
        </w:rPr>
      </w:pPr>
      <w:r>
        <w:rPr>
          <w:lang w:eastAsia="ja-JP"/>
        </w:rPr>
        <w:t>2.4.1</w:t>
      </w:r>
      <w:r>
        <w:rPr>
          <w:lang w:eastAsia="ja-JP"/>
        </w:rPr>
        <w:tab/>
        <w:t>Agreements</w:t>
      </w:r>
    </w:p>
    <w:p w14:paraId="16B3A2B3" w14:textId="77777777" w:rsidR="00745150" w:rsidRDefault="0096357F" w:rsidP="005A41D6">
      <w:pPr>
        <w:pStyle w:val="Titolo4"/>
        <w:rPr>
          <w:lang w:eastAsia="ja-JP"/>
        </w:rPr>
      </w:pPr>
      <w:r>
        <w:rPr>
          <w:lang w:eastAsia="ja-JP"/>
        </w:rPr>
        <w:t>2.4.2</w:t>
      </w:r>
      <w:r>
        <w:rPr>
          <w:lang w:eastAsia="ja-JP"/>
        </w:rPr>
        <w:tab/>
        <w:t>Remaining Open issues</w:t>
      </w:r>
    </w:p>
    <w:p w14:paraId="2CF0AE09" w14:textId="57C2829D" w:rsidR="000D7D30" w:rsidRPr="000D7D30" w:rsidRDefault="000D7D30" w:rsidP="000D7D30">
      <w:pPr>
        <w:rPr>
          <w:rFonts w:ascii="Times New Roman" w:eastAsia="Times New Roman" w:hAnsi="Times New Roman" w:cs="Times New Roman"/>
          <w:bCs/>
          <w:sz w:val="20"/>
          <w:szCs w:val="20"/>
          <w:lang w:eastAsia="ja-JP"/>
        </w:rPr>
      </w:pPr>
      <w:r w:rsidRPr="000D7D30">
        <w:rPr>
          <w:rFonts w:ascii="Times New Roman" w:eastAsia="Times New Roman" w:hAnsi="Times New Roman" w:cs="Times New Roman"/>
          <w:bCs/>
          <w:sz w:val="20"/>
          <w:szCs w:val="20"/>
          <w:lang w:eastAsia="ja-JP"/>
        </w:rPr>
        <w:t>Specify performance requirements for time-frequency interleaving.</w:t>
      </w:r>
    </w:p>
    <w:p w14:paraId="16B3A2B4" w14:textId="77777777" w:rsidR="00745150" w:rsidRDefault="0096357F">
      <w:pPr>
        <w:pStyle w:val="Titolo2"/>
        <w:rPr>
          <w:lang w:eastAsia="ja-JP"/>
        </w:rPr>
      </w:pPr>
      <w:r>
        <w:rPr>
          <w:lang w:eastAsia="ja-JP"/>
        </w:rPr>
        <w:lastRenderedPageBreak/>
        <w:t>2.5</w:t>
      </w:r>
      <w:r>
        <w:rPr>
          <w:lang w:eastAsia="ja-JP"/>
        </w:rPr>
        <w:tab/>
      </w:r>
      <w:r>
        <w:rPr>
          <w:rFonts w:hint="eastAsia"/>
          <w:lang w:eastAsia="ja-JP"/>
        </w:rPr>
        <w:t>RAN</w:t>
      </w:r>
      <w:r>
        <w:rPr>
          <w:lang w:eastAsia="ja-JP"/>
        </w:rPr>
        <w:t>5</w:t>
      </w:r>
    </w:p>
    <w:p w14:paraId="16B3A2B5" w14:textId="77777777" w:rsidR="00745150" w:rsidRDefault="0096357F">
      <w:pPr>
        <w:pStyle w:val="Titolo4"/>
        <w:rPr>
          <w:lang w:eastAsia="ja-JP"/>
        </w:rPr>
      </w:pPr>
      <w:r>
        <w:rPr>
          <w:lang w:eastAsia="ja-JP"/>
        </w:rPr>
        <w:t>2.5.1</w:t>
      </w:r>
      <w:r>
        <w:rPr>
          <w:lang w:eastAsia="ja-JP"/>
        </w:rPr>
        <w:tab/>
        <w:t>Agreements</w:t>
      </w:r>
    </w:p>
    <w:p w14:paraId="16B3A2B6" w14:textId="77777777" w:rsidR="00745150" w:rsidRDefault="0096357F">
      <w:pPr>
        <w:pStyle w:val="Titolo4"/>
        <w:rPr>
          <w:lang w:eastAsia="ja-JP"/>
        </w:rPr>
      </w:pPr>
      <w:r>
        <w:rPr>
          <w:lang w:eastAsia="ja-JP"/>
        </w:rPr>
        <w:t>2.5.2</w:t>
      </w:r>
      <w:r>
        <w:rPr>
          <w:lang w:eastAsia="ja-JP"/>
        </w:rPr>
        <w:tab/>
        <w:t>Remaining Open issues</w:t>
      </w:r>
    </w:p>
    <w:p w14:paraId="16B3A2B7" w14:textId="77777777" w:rsidR="00745150" w:rsidRDefault="0096357F">
      <w:pPr>
        <w:pStyle w:val="Titolo4"/>
        <w:rPr>
          <w:lang w:eastAsia="ja-JP"/>
        </w:rPr>
      </w:pPr>
      <w:r>
        <w:rPr>
          <w:lang w:eastAsia="ja-JP"/>
        </w:rPr>
        <w:t>2.5.3</w:t>
      </w:r>
      <w:r>
        <w:rPr>
          <w:lang w:eastAsia="ja-JP"/>
        </w:rPr>
        <w:tab/>
        <w:t>Remaining Open issues with cross-WG dependencies</w:t>
      </w:r>
    </w:p>
    <w:p w14:paraId="16B3A2B8" w14:textId="77777777" w:rsidR="00745150" w:rsidRDefault="0096357F">
      <w:pPr>
        <w:pStyle w:val="Titolo2"/>
        <w:rPr>
          <w:lang w:eastAsia="ja-JP"/>
        </w:rPr>
      </w:pPr>
      <w:r>
        <w:rPr>
          <w:lang w:eastAsia="ja-JP"/>
        </w:rPr>
        <w:t>2.6</w:t>
      </w:r>
      <w:r>
        <w:rPr>
          <w:lang w:eastAsia="ja-JP"/>
        </w:rPr>
        <w:tab/>
      </w:r>
      <w:r>
        <w:rPr>
          <w:rFonts w:hint="eastAsia"/>
          <w:lang w:eastAsia="ja-JP"/>
        </w:rPr>
        <w:t>RAN6</w:t>
      </w:r>
    </w:p>
    <w:p w14:paraId="16B3A2B9" w14:textId="77777777" w:rsidR="00745150" w:rsidRDefault="0096357F">
      <w:pPr>
        <w:pStyle w:val="Titolo4"/>
        <w:rPr>
          <w:lang w:eastAsia="ja-JP"/>
        </w:rPr>
      </w:pPr>
      <w:r>
        <w:rPr>
          <w:lang w:eastAsia="ja-JP"/>
        </w:rPr>
        <w:t>2.6.1</w:t>
      </w:r>
      <w:r>
        <w:rPr>
          <w:lang w:eastAsia="ja-JP"/>
        </w:rPr>
        <w:tab/>
        <w:t>Agreements</w:t>
      </w:r>
    </w:p>
    <w:p w14:paraId="16B3A2BA" w14:textId="77777777" w:rsidR="00745150" w:rsidRDefault="0096357F">
      <w:pPr>
        <w:pStyle w:val="Titolo4"/>
        <w:rPr>
          <w:rFonts w:cs="Arial"/>
          <w:lang w:eastAsia="ja-JP"/>
        </w:rPr>
      </w:pPr>
      <w:r>
        <w:rPr>
          <w:lang w:eastAsia="ja-JP"/>
        </w:rPr>
        <w:t>2.6.2</w:t>
      </w:r>
      <w:r>
        <w:rPr>
          <w:lang w:eastAsia="ja-JP"/>
        </w:rPr>
        <w:tab/>
        <w:t>Remaining Open issues</w:t>
      </w:r>
    </w:p>
    <w:p w14:paraId="16B3A2BB" w14:textId="77777777" w:rsidR="00745150" w:rsidRDefault="0096357F">
      <w:pPr>
        <w:pStyle w:val="Titolo2"/>
      </w:pPr>
      <w:r>
        <w:t>3.</w:t>
      </w:r>
      <w:r>
        <w:tab/>
        <w:t>Detailed progress in SA/CT WGs since last TSG meeting (for all involved WGs)</w:t>
      </w:r>
    </w:p>
    <w:p w14:paraId="16B3A2BC" w14:textId="77777777" w:rsidR="00745150" w:rsidRPr="00496311" w:rsidRDefault="0096357F">
      <w:pPr>
        <w:rPr>
          <w:rFonts w:ascii="Arial" w:hAnsi="Arial" w:cs="Arial"/>
          <w:iCs/>
          <w:color w:val="FF0000"/>
        </w:rPr>
      </w:pPr>
      <w:r w:rsidRPr="00496311">
        <w:rPr>
          <w:rFonts w:ascii="Arial" w:hAnsi="Arial" w:cs="Arial"/>
          <w:color w:val="FF0000"/>
        </w:rPr>
        <w:t xml:space="preserve">NOTE: This section only needs to be filled in for WI/SIs where there is a corresponding relevant WI/SI in SA/CT. </w:t>
      </w:r>
    </w:p>
    <w:p w14:paraId="16B3A2BD" w14:textId="77777777" w:rsidR="00745150" w:rsidRDefault="0096357F">
      <w:pPr>
        <w:pStyle w:val="Titolo2"/>
        <w:rPr>
          <w:lang w:eastAsia="ja-JP"/>
        </w:rPr>
      </w:pPr>
      <w:r>
        <w:rPr>
          <w:lang w:eastAsia="ja-JP"/>
        </w:rPr>
        <w:t>3.1</w:t>
      </w:r>
      <w:r>
        <w:rPr>
          <w:lang w:eastAsia="ja-JP"/>
        </w:rPr>
        <w:tab/>
      </w:r>
      <w:proofErr w:type="spellStart"/>
      <w:r>
        <w:rPr>
          <w:lang w:eastAsia="ja-JP"/>
        </w:rPr>
        <w:t>SAx</w:t>
      </w:r>
      <w:proofErr w:type="spellEnd"/>
      <w:r>
        <w:rPr>
          <w:lang w:eastAsia="ja-JP"/>
        </w:rPr>
        <w:t>/CTs</w:t>
      </w:r>
    </w:p>
    <w:p w14:paraId="16B3A2BE" w14:textId="77777777" w:rsidR="00745150" w:rsidRDefault="0096357F">
      <w:pPr>
        <w:pStyle w:val="Titolo4"/>
        <w:rPr>
          <w:lang w:eastAsia="ja-JP"/>
        </w:rPr>
      </w:pPr>
      <w:r>
        <w:rPr>
          <w:lang w:eastAsia="ja-JP"/>
        </w:rPr>
        <w:t>3.1.1</w:t>
      </w:r>
      <w:r>
        <w:rPr>
          <w:lang w:eastAsia="ja-JP"/>
        </w:rPr>
        <w:tab/>
        <w:t>Agreements with cross-TSG impacts</w:t>
      </w:r>
    </w:p>
    <w:p w14:paraId="16B3A2BF" w14:textId="77777777" w:rsidR="00745150" w:rsidRDefault="0096357F">
      <w:pPr>
        <w:pStyle w:val="Titolo4"/>
        <w:rPr>
          <w:lang w:eastAsia="ja-JP"/>
        </w:rPr>
      </w:pPr>
      <w:r>
        <w:rPr>
          <w:lang w:eastAsia="ja-JP"/>
        </w:rPr>
        <w:t>3.1.2</w:t>
      </w:r>
      <w:r>
        <w:rPr>
          <w:lang w:eastAsia="ja-JP"/>
        </w:rPr>
        <w:tab/>
        <w:t>Remaining Open issues with cross-TSG impacts</w:t>
      </w:r>
    </w:p>
    <w:p w14:paraId="16B3A2C0" w14:textId="77777777" w:rsidR="00745150" w:rsidRPr="00496311" w:rsidRDefault="0096357F">
      <w:pPr>
        <w:ind w:firstLine="567"/>
        <w:rPr>
          <w:rFonts w:ascii="Arial" w:hAnsi="Arial" w:cs="Arial"/>
          <w:iCs/>
          <w:color w:val="FF0000"/>
        </w:rPr>
      </w:pPr>
      <w:r w:rsidRPr="00496311">
        <w:rPr>
          <w:rFonts w:ascii="Arial" w:hAnsi="Arial" w:cs="Arial"/>
          <w:color w:val="FF0000"/>
        </w:rPr>
        <w:t xml:space="preserve">NOTE: This section should also flag any critical dependencies that need TSG attention. </w:t>
      </w:r>
      <w:r w:rsidRPr="00496311">
        <w:rPr>
          <w:rFonts w:ascii="Arial" w:hAnsi="Arial" w:cs="Arial"/>
          <w:color w:val="FF0000"/>
        </w:rPr>
        <w:br/>
      </w:r>
      <w:r w:rsidRPr="00496311">
        <w:rPr>
          <w:rFonts w:ascii="Arial" w:hAnsi="Arial" w:cs="Arial"/>
          <w:color w:val="FF0000"/>
        </w:rPr>
        <w:tab/>
      </w:r>
    </w:p>
    <w:p w14:paraId="16B3A2C1" w14:textId="77777777" w:rsidR="00745150" w:rsidRDefault="0096357F">
      <w:pPr>
        <w:pStyle w:val="Titolo2"/>
      </w:pPr>
      <w:r>
        <w:t>4.</w:t>
      </w:r>
      <w:r>
        <w:tab/>
        <w:t>References</w:t>
      </w:r>
    </w:p>
    <w:p w14:paraId="16B3A2C2" w14:textId="77777777" w:rsidR="00745150" w:rsidRPr="00496311" w:rsidRDefault="0096357F">
      <w:pPr>
        <w:pStyle w:val="NO"/>
        <w:rPr>
          <w:rFonts w:ascii="Arial" w:hAnsi="Arial" w:cs="Arial"/>
          <w:iCs/>
          <w:color w:val="FF0000"/>
        </w:rPr>
      </w:pPr>
      <w:r w:rsidRPr="00496311">
        <w:rPr>
          <w:rFonts w:ascii="Arial" w:hAnsi="Arial" w:cs="Arial"/>
          <w:color w:val="FF0000"/>
        </w:rPr>
        <w:t>NOTE:</w:t>
      </w:r>
      <w:r w:rsidRPr="00496311">
        <w:rPr>
          <w:rFonts w:ascii="Arial" w:hAnsi="Arial" w:cs="Arial"/>
          <w:color w:val="FF0000"/>
        </w:rPr>
        <w:tab/>
        <w:t xml:space="preserve">This can be e.g. a list of all related </w:t>
      </w:r>
      <w:proofErr w:type="spellStart"/>
      <w:r w:rsidRPr="00496311">
        <w:rPr>
          <w:rFonts w:ascii="Arial" w:hAnsi="Arial" w:cs="Arial"/>
          <w:color w:val="FF0000"/>
        </w:rPr>
        <w:t>Tdocs</w:t>
      </w:r>
      <w:proofErr w:type="spellEnd"/>
      <w:r w:rsidRPr="00496311">
        <w:rPr>
          <w:rFonts w:ascii="Arial" w:hAnsi="Arial" w:cs="Arial"/>
          <w:color w:val="FF0000"/>
        </w:rPr>
        <w:t xml:space="preserve"> in the affected WGs since last TSG, references to LSs, produced TRs/TSs, the work/study item description or status reports of previous TSGs.</w:t>
      </w:r>
    </w:p>
    <w:p w14:paraId="16B3A2C3" w14:textId="77777777" w:rsidR="00745150" w:rsidRPr="00496311" w:rsidRDefault="00745150">
      <w:pPr>
        <w:tabs>
          <w:tab w:val="left" w:pos="567"/>
        </w:tabs>
        <w:snapToGrid w:val="0"/>
        <w:rPr>
          <w:rFonts w:ascii="Arial" w:hAnsi="Arial" w:cs="Arial"/>
          <w:bCs/>
        </w:rPr>
      </w:pPr>
    </w:p>
    <w:p w14:paraId="16B3A2C4" w14:textId="77777777" w:rsidR="00745150" w:rsidRDefault="0096357F">
      <w:pPr>
        <w:rPr>
          <w:rFonts w:ascii="Times" w:hAnsi="Times"/>
          <w:b/>
          <w:bCs/>
          <w:iCs/>
          <w:szCs w:val="28"/>
          <w:u w:val="single"/>
        </w:rPr>
      </w:pPr>
      <w:r>
        <w:rPr>
          <w:rFonts w:ascii="Times" w:hAnsi="Times" w:hint="eastAsia"/>
          <w:szCs w:val="28"/>
          <w:u w:val="single"/>
        </w:rPr>
        <w:t>RAN1#120</w:t>
      </w:r>
    </w:p>
    <w:p w14:paraId="16B3A2C5" w14:textId="77777777" w:rsidR="005A41D6"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R1-2500872</w:t>
      </w:r>
      <w:r w:rsidRPr="00E85114">
        <w:rPr>
          <w:rFonts w:ascii="Times" w:hAnsi="Times" w:cs="Times"/>
          <w:sz w:val="21"/>
          <w:szCs w:val="21"/>
          <w:lang w:eastAsia="zh-CN"/>
        </w:rPr>
        <w:tab/>
        <w:t xml:space="preserve">Time-frequency </w:t>
      </w:r>
      <w:proofErr w:type="spellStart"/>
      <w:r w:rsidRPr="00E85114">
        <w:rPr>
          <w:rFonts w:ascii="Times" w:hAnsi="Times" w:cs="Times"/>
          <w:sz w:val="21"/>
          <w:szCs w:val="21"/>
          <w:lang w:eastAsia="zh-CN"/>
        </w:rPr>
        <w:t>interleaver</w:t>
      </w:r>
      <w:proofErr w:type="spellEnd"/>
      <w:r w:rsidRPr="00E85114">
        <w:rPr>
          <w:rFonts w:ascii="Times" w:hAnsi="Times" w:cs="Times"/>
          <w:sz w:val="21"/>
          <w:szCs w:val="21"/>
          <w:lang w:eastAsia="zh-CN"/>
        </w:rPr>
        <w:t xml:space="preserve"> design for MBMS dedicated cells</w:t>
      </w:r>
      <w:r w:rsidRPr="00E85114">
        <w:rPr>
          <w:rFonts w:ascii="Times" w:hAnsi="Times" w:cs="Times"/>
          <w:sz w:val="21"/>
          <w:szCs w:val="21"/>
          <w:lang w:eastAsia="zh-CN"/>
        </w:rPr>
        <w:tab/>
        <w:t>Samsung</w:t>
      </w:r>
    </w:p>
    <w:p w14:paraId="16B3A2C6" w14:textId="77777777" w:rsidR="00745150"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R1-2501057</w:t>
      </w:r>
      <w:r w:rsidRPr="00E85114">
        <w:rPr>
          <w:rFonts w:ascii="Times" w:hAnsi="Times" w:cs="Times"/>
          <w:sz w:val="21"/>
          <w:szCs w:val="21"/>
          <w:lang w:eastAsia="zh-CN"/>
        </w:rPr>
        <w:tab/>
        <w:t xml:space="preserve">Introduction of WI “Time and Frequency Interleaving for LTE-based 5G Terrestrial Broadcast” </w:t>
      </w:r>
      <w:r w:rsidRPr="00E85114">
        <w:rPr>
          <w:rFonts w:ascii="Times" w:hAnsi="Times" w:cs="Times"/>
          <w:sz w:val="21"/>
          <w:szCs w:val="21"/>
          <w:lang w:eastAsia="zh-CN"/>
        </w:rPr>
        <w:tab/>
        <w:t>EBU</w:t>
      </w:r>
    </w:p>
    <w:p w14:paraId="16B3A2C7" w14:textId="77777777" w:rsidR="005A41D6"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R1-2500148</w:t>
      </w:r>
      <w:r w:rsidRPr="00E85114">
        <w:rPr>
          <w:rFonts w:ascii="Times" w:hAnsi="Times" w:cs="Times"/>
          <w:sz w:val="21"/>
          <w:szCs w:val="21"/>
          <w:lang w:eastAsia="zh-CN"/>
        </w:rPr>
        <w:tab/>
        <w:t xml:space="preserve">Discussion on time-frequency </w:t>
      </w:r>
      <w:proofErr w:type="spellStart"/>
      <w:r w:rsidRPr="00E85114">
        <w:rPr>
          <w:rFonts w:ascii="Times" w:hAnsi="Times" w:cs="Times"/>
          <w:sz w:val="21"/>
          <w:szCs w:val="21"/>
          <w:lang w:eastAsia="zh-CN"/>
        </w:rPr>
        <w:t>interleaver</w:t>
      </w:r>
      <w:proofErr w:type="spellEnd"/>
      <w:r w:rsidRPr="00E85114">
        <w:rPr>
          <w:rFonts w:ascii="Times" w:hAnsi="Times" w:cs="Times"/>
          <w:sz w:val="21"/>
          <w:szCs w:val="21"/>
          <w:lang w:eastAsia="zh-CN"/>
        </w:rPr>
        <w:t xml:space="preserve"> design for LTE-based 5G Broadcast</w:t>
      </w:r>
      <w:r w:rsidRPr="00E85114">
        <w:rPr>
          <w:rFonts w:ascii="Times" w:hAnsi="Times" w:cs="Times"/>
          <w:sz w:val="21"/>
          <w:szCs w:val="21"/>
          <w:lang w:eastAsia="zh-CN"/>
        </w:rPr>
        <w:tab/>
        <w:t xml:space="preserve">ZTE Corporation, </w:t>
      </w:r>
      <w:proofErr w:type="spellStart"/>
      <w:r w:rsidRPr="00E85114">
        <w:rPr>
          <w:rFonts w:ascii="Times" w:hAnsi="Times" w:cs="Times"/>
          <w:sz w:val="21"/>
          <w:szCs w:val="21"/>
          <w:lang w:eastAsia="zh-CN"/>
        </w:rPr>
        <w:t>Sanechips</w:t>
      </w:r>
      <w:proofErr w:type="spellEnd"/>
    </w:p>
    <w:p w14:paraId="16B3A2C8" w14:textId="77777777" w:rsidR="005A41D6"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R1-2500150</w:t>
      </w:r>
      <w:r w:rsidRPr="00E85114">
        <w:rPr>
          <w:rFonts w:ascii="Times" w:hAnsi="Times" w:cs="Times"/>
          <w:sz w:val="21"/>
          <w:szCs w:val="21"/>
          <w:lang w:eastAsia="zh-CN"/>
        </w:rPr>
        <w:tab/>
        <w:t xml:space="preserve">On time-frequency </w:t>
      </w:r>
      <w:proofErr w:type="spellStart"/>
      <w:r w:rsidRPr="00E85114">
        <w:rPr>
          <w:rFonts w:ascii="Times" w:hAnsi="Times" w:cs="Times"/>
          <w:sz w:val="21"/>
          <w:szCs w:val="21"/>
          <w:lang w:eastAsia="zh-CN"/>
        </w:rPr>
        <w:t>interleavers</w:t>
      </w:r>
      <w:proofErr w:type="spellEnd"/>
      <w:r w:rsidRPr="00E85114">
        <w:rPr>
          <w:rFonts w:ascii="Times" w:hAnsi="Times" w:cs="Times"/>
          <w:sz w:val="21"/>
          <w:szCs w:val="21"/>
          <w:lang w:eastAsia="zh-CN"/>
        </w:rPr>
        <w:t xml:space="preserve"> for LTE-based 5G Broadcast</w:t>
      </w:r>
      <w:r w:rsidRPr="00E85114">
        <w:rPr>
          <w:rFonts w:ascii="Times" w:hAnsi="Times" w:cs="Times"/>
          <w:sz w:val="21"/>
          <w:szCs w:val="21"/>
          <w:lang w:eastAsia="zh-CN"/>
        </w:rPr>
        <w:tab/>
        <w:t xml:space="preserve">Huawei, </w:t>
      </w:r>
      <w:proofErr w:type="spellStart"/>
      <w:r w:rsidRPr="00E85114">
        <w:rPr>
          <w:rFonts w:ascii="Times" w:hAnsi="Times" w:cs="Times"/>
          <w:sz w:val="21"/>
          <w:szCs w:val="21"/>
          <w:lang w:eastAsia="zh-CN"/>
        </w:rPr>
        <w:t>HiSilicon</w:t>
      </w:r>
      <w:proofErr w:type="spellEnd"/>
    </w:p>
    <w:p w14:paraId="16B3A2C9" w14:textId="77777777" w:rsidR="005A41D6"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R1-2500582</w:t>
      </w:r>
      <w:r w:rsidRPr="00E85114">
        <w:rPr>
          <w:rFonts w:ascii="Times" w:hAnsi="Times" w:cs="Times"/>
          <w:sz w:val="21"/>
          <w:szCs w:val="21"/>
          <w:lang w:eastAsia="zh-CN"/>
        </w:rPr>
        <w:tab/>
        <w:t xml:space="preserve">Design of Time and Frequency </w:t>
      </w:r>
      <w:proofErr w:type="spellStart"/>
      <w:r w:rsidRPr="00E85114">
        <w:rPr>
          <w:rFonts w:ascii="Times" w:hAnsi="Times" w:cs="Times"/>
          <w:sz w:val="21"/>
          <w:szCs w:val="21"/>
          <w:lang w:eastAsia="zh-CN"/>
        </w:rPr>
        <w:t>Interleaver</w:t>
      </w:r>
      <w:proofErr w:type="spellEnd"/>
      <w:r w:rsidRPr="00E85114">
        <w:rPr>
          <w:rFonts w:ascii="Times" w:hAnsi="Times" w:cs="Times"/>
          <w:sz w:val="21"/>
          <w:szCs w:val="21"/>
          <w:lang w:eastAsia="zh-CN"/>
        </w:rPr>
        <w:t xml:space="preserve"> for LTE-based 5G Broadcast</w:t>
      </w:r>
      <w:r w:rsidRPr="00E85114">
        <w:rPr>
          <w:rFonts w:ascii="Times" w:hAnsi="Times" w:cs="Times"/>
          <w:sz w:val="21"/>
          <w:szCs w:val="21"/>
          <w:lang w:eastAsia="zh-CN"/>
        </w:rPr>
        <w:tab/>
        <w:t>Shanghai Jiao Tong University</w:t>
      </w:r>
    </w:p>
    <w:p w14:paraId="16B3A2CA" w14:textId="77777777" w:rsidR="005A41D6" w:rsidRPr="00E85114"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R1-2501058</w:t>
      </w:r>
      <w:r w:rsidRPr="00E85114">
        <w:rPr>
          <w:rFonts w:ascii="Times" w:hAnsi="Times" w:cs="Times"/>
          <w:sz w:val="21"/>
          <w:szCs w:val="21"/>
          <w:lang w:eastAsia="zh-CN"/>
        </w:rPr>
        <w:tab/>
        <w:t xml:space="preserve">Details of Time and Frequency Interleaving for LTE-based 5G Terrestrial Broadcast </w:t>
      </w:r>
      <w:r w:rsidRPr="00E85114">
        <w:rPr>
          <w:rFonts w:ascii="Times" w:hAnsi="Times" w:cs="Times"/>
          <w:sz w:val="21"/>
          <w:szCs w:val="21"/>
          <w:lang w:eastAsia="zh-CN"/>
        </w:rPr>
        <w:tab/>
        <w:t>EBU</w:t>
      </w:r>
    </w:p>
    <w:p w14:paraId="16B3A2CB" w14:textId="6802901B" w:rsidR="005A41D6" w:rsidRDefault="005A41D6" w:rsidP="00B83A63">
      <w:pPr>
        <w:pStyle w:val="NormaleWeb"/>
        <w:numPr>
          <w:ilvl w:val="0"/>
          <w:numId w:val="24"/>
        </w:numPr>
        <w:contextualSpacing/>
        <w:rPr>
          <w:rFonts w:ascii="Times" w:hAnsi="Times" w:cs="Times"/>
          <w:sz w:val="21"/>
          <w:szCs w:val="21"/>
          <w:lang w:eastAsia="zh-CN"/>
        </w:rPr>
      </w:pPr>
      <w:r w:rsidRPr="00E85114">
        <w:rPr>
          <w:rFonts w:ascii="Times" w:hAnsi="Times" w:cs="Times"/>
          <w:sz w:val="21"/>
          <w:szCs w:val="21"/>
          <w:lang w:eastAsia="zh-CN"/>
        </w:rPr>
        <w:t>R1-2501179</w:t>
      </w:r>
      <w:r w:rsidRPr="00E85114">
        <w:rPr>
          <w:rFonts w:ascii="Times" w:hAnsi="Times" w:cs="Times"/>
          <w:sz w:val="21"/>
          <w:szCs w:val="21"/>
          <w:lang w:eastAsia="zh-CN"/>
        </w:rPr>
        <w:tab/>
        <w:t>Time and Frequency Interleaving for 5G Broadcast</w:t>
      </w:r>
      <w:r w:rsidRPr="00E85114">
        <w:rPr>
          <w:rFonts w:ascii="Times" w:hAnsi="Times" w:cs="Times"/>
          <w:sz w:val="21"/>
          <w:szCs w:val="21"/>
          <w:lang w:eastAsia="zh-CN"/>
        </w:rPr>
        <w:tab/>
        <w:t>Qualcomm Incorporated</w:t>
      </w:r>
    </w:p>
    <w:p w14:paraId="455F3EDD" w14:textId="77777777" w:rsidR="00EB77BE" w:rsidRPr="00E85114" w:rsidRDefault="00EB77BE" w:rsidP="00EB77BE">
      <w:pPr>
        <w:pStyle w:val="NormaleWeb"/>
        <w:contextualSpacing/>
        <w:rPr>
          <w:rFonts w:ascii="Times" w:hAnsi="Times" w:cs="Times"/>
          <w:sz w:val="21"/>
          <w:szCs w:val="21"/>
          <w:lang w:eastAsia="zh-CN"/>
        </w:rPr>
      </w:pPr>
    </w:p>
    <w:p w14:paraId="5C325DCF" w14:textId="493ECB14" w:rsidR="00EB77BE" w:rsidRDefault="00EB77BE" w:rsidP="00EB77BE">
      <w:pPr>
        <w:rPr>
          <w:rFonts w:ascii="Times" w:hAnsi="Times"/>
          <w:szCs w:val="28"/>
          <w:u w:val="single"/>
        </w:rPr>
      </w:pPr>
      <w:r w:rsidRPr="00EB77BE">
        <w:rPr>
          <w:rFonts w:ascii="Times" w:hAnsi="Times" w:hint="eastAsia"/>
          <w:szCs w:val="28"/>
          <w:u w:val="single"/>
        </w:rPr>
        <w:t>RAN1#120</w:t>
      </w:r>
      <w:r>
        <w:rPr>
          <w:rFonts w:ascii="Times" w:hAnsi="Times"/>
          <w:szCs w:val="28"/>
          <w:u w:val="single"/>
        </w:rPr>
        <w:t>-bis</w:t>
      </w:r>
    </w:p>
    <w:p w14:paraId="6B664E4B"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R1-2502548</w:t>
      </w:r>
      <w:r w:rsidRPr="00F77762">
        <w:rPr>
          <w:rFonts w:ascii="Times" w:hAnsi="Times" w:cs="Times"/>
          <w:sz w:val="21"/>
          <w:szCs w:val="21"/>
          <w:lang w:eastAsia="zh-CN"/>
        </w:rPr>
        <w:tab/>
        <w:t>Higher layer parameters for Rel-19 LTE-based 5G Broadcast after RAN1#120</w:t>
      </w:r>
      <w:r w:rsidRPr="00F77762">
        <w:rPr>
          <w:rFonts w:ascii="Times" w:hAnsi="Times" w:cs="Times"/>
          <w:sz w:val="21"/>
          <w:szCs w:val="21"/>
          <w:lang w:eastAsia="zh-CN"/>
        </w:rPr>
        <w:tab/>
        <w:t>EBU</w:t>
      </w:r>
    </w:p>
    <w:p w14:paraId="4ED670AE"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9.13.1</w:t>
      </w:r>
      <w:r w:rsidRPr="00F77762">
        <w:rPr>
          <w:rFonts w:ascii="Times" w:hAnsi="Times" w:cs="Times"/>
          <w:sz w:val="21"/>
          <w:szCs w:val="21"/>
          <w:lang w:eastAsia="zh-CN"/>
        </w:rPr>
        <w:tab/>
        <w:t xml:space="preserve">Time-frequency </w:t>
      </w:r>
      <w:proofErr w:type="spellStart"/>
      <w:r w:rsidRPr="00F77762">
        <w:rPr>
          <w:rFonts w:ascii="Times" w:hAnsi="Times" w:cs="Times"/>
          <w:sz w:val="21"/>
          <w:szCs w:val="21"/>
          <w:lang w:eastAsia="zh-CN"/>
        </w:rPr>
        <w:t>interleaver</w:t>
      </w:r>
      <w:proofErr w:type="spellEnd"/>
      <w:r w:rsidRPr="00F77762">
        <w:rPr>
          <w:rFonts w:ascii="Times" w:hAnsi="Times" w:cs="Times"/>
          <w:sz w:val="21"/>
          <w:szCs w:val="21"/>
          <w:lang w:eastAsia="zh-CN"/>
        </w:rPr>
        <w:t xml:space="preserve"> design for MBMS dedicated cells</w:t>
      </w:r>
    </w:p>
    <w:p w14:paraId="13ADB089"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R1-2501912</w:t>
      </w:r>
      <w:r w:rsidRPr="00F77762">
        <w:rPr>
          <w:rFonts w:ascii="Times" w:hAnsi="Times" w:cs="Times"/>
          <w:sz w:val="21"/>
          <w:szCs w:val="21"/>
          <w:lang w:eastAsia="zh-CN"/>
        </w:rPr>
        <w:tab/>
        <w:t xml:space="preserve">Discussion on time-frequency </w:t>
      </w:r>
      <w:proofErr w:type="spellStart"/>
      <w:r w:rsidRPr="00F77762">
        <w:rPr>
          <w:rFonts w:ascii="Times" w:hAnsi="Times" w:cs="Times"/>
          <w:sz w:val="21"/>
          <w:szCs w:val="21"/>
          <w:lang w:eastAsia="zh-CN"/>
        </w:rPr>
        <w:t>interleaver</w:t>
      </w:r>
      <w:proofErr w:type="spellEnd"/>
      <w:r w:rsidRPr="00F77762">
        <w:rPr>
          <w:rFonts w:ascii="Times" w:hAnsi="Times" w:cs="Times"/>
          <w:sz w:val="21"/>
          <w:szCs w:val="21"/>
          <w:lang w:eastAsia="zh-CN"/>
        </w:rPr>
        <w:t xml:space="preserve"> design for LTE-based 5G Broadcast</w:t>
      </w:r>
      <w:r w:rsidRPr="00F77762">
        <w:rPr>
          <w:rFonts w:ascii="Times" w:hAnsi="Times" w:cs="Times"/>
          <w:sz w:val="21"/>
          <w:szCs w:val="21"/>
          <w:lang w:eastAsia="zh-CN"/>
        </w:rPr>
        <w:tab/>
        <w:t xml:space="preserve">ZTE Corporation, </w:t>
      </w:r>
      <w:proofErr w:type="spellStart"/>
      <w:r w:rsidRPr="00F77762">
        <w:rPr>
          <w:rFonts w:ascii="Times" w:hAnsi="Times" w:cs="Times"/>
          <w:sz w:val="21"/>
          <w:szCs w:val="21"/>
          <w:lang w:eastAsia="zh-CN"/>
        </w:rPr>
        <w:t>Sanechips</w:t>
      </w:r>
      <w:proofErr w:type="spellEnd"/>
    </w:p>
    <w:p w14:paraId="095A2BC6"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R1-2502209</w:t>
      </w:r>
      <w:r w:rsidRPr="00F77762">
        <w:rPr>
          <w:rFonts w:ascii="Times" w:hAnsi="Times" w:cs="Times"/>
          <w:sz w:val="21"/>
          <w:szCs w:val="21"/>
          <w:lang w:eastAsia="zh-CN"/>
        </w:rPr>
        <w:tab/>
        <w:t xml:space="preserve">On time-frequency </w:t>
      </w:r>
      <w:proofErr w:type="spellStart"/>
      <w:r w:rsidRPr="00F77762">
        <w:rPr>
          <w:rFonts w:ascii="Times" w:hAnsi="Times" w:cs="Times"/>
          <w:sz w:val="21"/>
          <w:szCs w:val="21"/>
          <w:lang w:eastAsia="zh-CN"/>
        </w:rPr>
        <w:t>interleavers</w:t>
      </w:r>
      <w:proofErr w:type="spellEnd"/>
      <w:r w:rsidRPr="00F77762">
        <w:rPr>
          <w:rFonts w:ascii="Times" w:hAnsi="Times" w:cs="Times"/>
          <w:sz w:val="21"/>
          <w:szCs w:val="21"/>
          <w:lang w:eastAsia="zh-CN"/>
        </w:rPr>
        <w:t xml:space="preserve"> for LTE-based 5G Broadcast</w:t>
      </w:r>
      <w:r w:rsidRPr="00F77762">
        <w:rPr>
          <w:rFonts w:ascii="Times" w:hAnsi="Times" w:cs="Times"/>
          <w:sz w:val="21"/>
          <w:szCs w:val="21"/>
          <w:lang w:eastAsia="zh-CN"/>
        </w:rPr>
        <w:tab/>
        <w:t xml:space="preserve">Huawei, </w:t>
      </w:r>
      <w:proofErr w:type="spellStart"/>
      <w:r w:rsidRPr="00F77762">
        <w:rPr>
          <w:rFonts w:ascii="Times" w:hAnsi="Times" w:cs="Times"/>
          <w:sz w:val="21"/>
          <w:szCs w:val="21"/>
          <w:lang w:eastAsia="zh-CN"/>
        </w:rPr>
        <w:t>HiSilicon</w:t>
      </w:r>
      <w:proofErr w:type="spellEnd"/>
    </w:p>
    <w:p w14:paraId="634E00A7"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R1-2502390</w:t>
      </w:r>
      <w:r w:rsidRPr="00F77762">
        <w:rPr>
          <w:rFonts w:ascii="Times" w:hAnsi="Times" w:cs="Times"/>
          <w:sz w:val="21"/>
          <w:szCs w:val="21"/>
          <w:lang w:eastAsia="zh-CN"/>
        </w:rPr>
        <w:tab/>
        <w:t>Views on LTE-based 5G broadcast</w:t>
      </w:r>
      <w:r w:rsidRPr="00F77762">
        <w:rPr>
          <w:rFonts w:ascii="Times" w:hAnsi="Times" w:cs="Times"/>
          <w:sz w:val="21"/>
          <w:szCs w:val="21"/>
          <w:lang w:eastAsia="zh-CN"/>
        </w:rPr>
        <w:tab/>
        <w:t>Samsung</w:t>
      </w:r>
    </w:p>
    <w:p w14:paraId="427BE993" w14:textId="0377265F"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R1-2502546</w:t>
      </w:r>
      <w:r w:rsidRPr="00F77762">
        <w:rPr>
          <w:rFonts w:ascii="Times" w:hAnsi="Times" w:cs="Times"/>
          <w:sz w:val="21"/>
          <w:szCs w:val="21"/>
          <w:lang w:eastAsia="zh-CN"/>
        </w:rPr>
        <w:tab/>
        <w:t xml:space="preserve">Further details on open issues regarding TFI for LTE-based 5G Broadcast </w:t>
      </w:r>
      <w:r w:rsidRPr="00F77762">
        <w:rPr>
          <w:rFonts w:ascii="Times" w:hAnsi="Times" w:cs="Times"/>
          <w:sz w:val="21"/>
          <w:szCs w:val="21"/>
          <w:lang w:eastAsia="zh-CN"/>
        </w:rPr>
        <w:tab/>
        <w:t>EBU</w:t>
      </w:r>
    </w:p>
    <w:p w14:paraId="26BC7D40"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lastRenderedPageBreak/>
        <w:t>R1-2502582</w:t>
      </w:r>
      <w:r w:rsidRPr="00F77762">
        <w:rPr>
          <w:rFonts w:ascii="Times" w:hAnsi="Times" w:cs="Times"/>
          <w:sz w:val="21"/>
          <w:szCs w:val="21"/>
          <w:lang w:eastAsia="zh-CN"/>
        </w:rPr>
        <w:tab/>
        <w:t xml:space="preserve">Design of Time-frequency </w:t>
      </w:r>
      <w:proofErr w:type="spellStart"/>
      <w:r w:rsidRPr="00F77762">
        <w:rPr>
          <w:rFonts w:ascii="Times" w:hAnsi="Times" w:cs="Times"/>
          <w:sz w:val="21"/>
          <w:szCs w:val="21"/>
          <w:lang w:eastAsia="zh-CN"/>
        </w:rPr>
        <w:t>interleaver</w:t>
      </w:r>
      <w:proofErr w:type="spellEnd"/>
      <w:r w:rsidRPr="00F77762">
        <w:rPr>
          <w:rFonts w:ascii="Times" w:hAnsi="Times" w:cs="Times"/>
          <w:sz w:val="21"/>
          <w:szCs w:val="21"/>
          <w:lang w:eastAsia="zh-CN"/>
        </w:rPr>
        <w:t xml:space="preserve"> for 5G Broadcast</w:t>
      </w:r>
      <w:r w:rsidRPr="00F77762">
        <w:rPr>
          <w:rFonts w:ascii="Times" w:hAnsi="Times" w:cs="Times"/>
          <w:sz w:val="21"/>
          <w:szCs w:val="21"/>
          <w:lang w:eastAsia="zh-CN"/>
        </w:rPr>
        <w:tab/>
        <w:t>Shanghai Jiao Tong University</w:t>
      </w:r>
    </w:p>
    <w:p w14:paraId="281DD9B7" w14:textId="77777777" w:rsidR="00EF29A0" w:rsidRPr="00F77762" w:rsidRDefault="00EF29A0" w:rsidP="00EF29A0">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R1-2502861</w:t>
      </w:r>
      <w:r w:rsidRPr="00F77762">
        <w:rPr>
          <w:rFonts w:ascii="Times" w:hAnsi="Times" w:cs="Times"/>
          <w:sz w:val="21"/>
          <w:szCs w:val="21"/>
          <w:lang w:eastAsia="zh-CN"/>
        </w:rPr>
        <w:tab/>
        <w:t>Time and Frequency Interleaving for 5G Broadcast</w:t>
      </w:r>
      <w:r w:rsidRPr="00F77762">
        <w:rPr>
          <w:rFonts w:ascii="Times" w:hAnsi="Times" w:cs="Times"/>
          <w:sz w:val="21"/>
          <w:szCs w:val="21"/>
          <w:lang w:eastAsia="zh-CN"/>
        </w:rPr>
        <w:tab/>
        <w:t>Qualcomm Incorporated</w:t>
      </w:r>
    </w:p>
    <w:p w14:paraId="1C3616AD" w14:textId="77777777" w:rsidR="00EF29A0" w:rsidRPr="00F77762" w:rsidRDefault="00EF29A0" w:rsidP="00EF29A0">
      <w:pPr>
        <w:rPr>
          <w:rFonts w:ascii="Times" w:hAnsi="Times"/>
          <w:b/>
          <w:bCs/>
          <w:iCs/>
          <w:szCs w:val="28"/>
          <w:u w:val="single"/>
        </w:rPr>
      </w:pPr>
    </w:p>
    <w:p w14:paraId="6CB668E1" w14:textId="2CD9C5E0" w:rsidR="00EB77BE" w:rsidRPr="00F77762" w:rsidRDefault="00EB77BE" w:rsidP="00EB77BE">
      <w:pPr>
        <w:rPr>
          <w:rFonts w:ascii="Times" w:hAnsi="Times"/>
          <w:b/>
          <w:bCs/>
          <w:iCs/>
          <w:szCs w:val="28"/>
          <w:u w:val="single"/>
        </w:rPr>
      </w:pPr>
      <w:r w:rsidRPr="00F77762">
        <w:rPr>
          <w:rFonts w:ascii="Times" w:hAnsi="Times" w:hint="eastAsia"/>
          <w:szCs w:val="28"/>
          <w:u w:val="single"/>
        </w:rPr>
        <w:t>RAN1#12</w:t>
      </w:r>
      <w:r w:rsidRPr="00F77762">
        <w:rPr>
          <w:rFonts w:ascii="Times" w:hAnsi="Times"/>
          <w:szCs w:val="28"/>
          <w:u w:val="single"/>
        </w:rPr>
        <w:t>1</w:t>
      </w:r>
    </w:p>
    <w:p w14:paraId="44782697"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R1-2503249</w:t>
      </w:r>
      <w:r w:rsidRPr="00F77762">
        <w:rPr>
          <w:rFonts w:ascii="Times" w:hAnsi="Times" w:cs="Times"/>
          <w:sz w:val="21"/>
          <w:szCs w:val="21"/>
          <w:lang w:eastAsia="zh-CN"/>
        </w:rPr>
        <w:tab/>
        <w:t xml:space="preserve">On time-frequency </w:t>
      </w:r>
      <w:proofErr w:type="spellStart"/>
      <w:r w:rsidRPr="00F77762">
        <w:rPr>
          <w:rFonts w:ascii="Times" w:hAnsi="Times" w:cs="Times"/>
          <w:sz w:val="21"/>
          <w:szCs w:val="21"/>
          <w:lang w:eastAsia="zh-CN"/>
        </w:rPr>
        <w:t>interleavers</w:t>
      </w:r>
      <w:proofErr w:type="spellEnd"/>
      <w:r w:rsidRPr="00F77762">
        <w:rPr>
          <w:rFonts w:ascii="Times" w:hAnsi="Times" w:cs="Times"/>
          <w:sz w:val="21"/>
          <w:szCs w:val="21"/>
          <w:lang w:eastAsia="zh-CN"/>
        </w:rPr>
        <w:t xml:space="preserve"> for LTE-based 5G Broadcast</w:t>
      </w:r>
      <w:r w:rsidRPr="00F77762">
        <w:rPr>
          <w:rFonts w:ascii="Times" w:hAnsi="Times" w:cs="Times"/>
          <w:sz w:val="21"/>
          <w:szCs w:val="21"/>
          <w:lang w:eastAsia="zh-CN"/>
        </w:rPr>
        <w:tab/>
        <w:t xml:space="preserve">Huawei, </w:t>
      </w:r>
      <w:proofErr w:type="spellStart"/>
      <w:r w:rsidRPr="00F77762">
        <w:rPr>
          <w:rFonts w:ascii="Times" w:hAnsi="Times" w:cs="Times"/>
          <w:sz w:val="21"/>
          <w:szCs w:val="21"/>
          <w:lang w:eastAsia="zh-CN"/>
        </w:rPr>
        <w:t>HiSilicon</w:t>
      </w:r>
      <w:proofErr w:type="spellEnd"/>
    </w:p>
    <w:p w14:paraId="506D3AC2"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R1-2503332</w:t>
      </w:r>
      <w:r w:rsidRPr="00F77762">
        <w:rPr>
          <w:rFonts w:ascii="Times" w:hAnsi="Times" w:cs="Times"/>
          <w:sz w:val="21"/>
          <w:szCs w:val="21"/>
          <w:lang w:eastAsia="zh-CN"/>
        </w:rPr>
        <w:tab/>
        <w:t xml:space="preserve">Discussion on time-frequency </w:t>
      </w:r>
      <w:proofErr w:type="spellStart"/>
      <w:r w:rsidRPr="00F77762">
        <w:rPr>
          <w:rFonts w:ascii="Times" w:hAnsi="Times" w:cs="Times"/>
          <w:sz w:val="21"/>
          <w:szCs w:val="21"/>
          <w:lang w:eastAsia="zh-CN"/>
        </w:rPr>
        <w:t>interleaver</w:t>
      </w:r>
      <w:proofErr w:type="spellEnd"/>
      <w:r w:rsidRPr="00F77762">
        <w:rPr>
          <w:rFonts w:ascii="Times" w:hAnsi="Times" w:cs="Times"/>
          <w:sz w:val="21"/>
          <w:szCs w:val="21"/>
          <w:lang w:eastAsia="zh-CN"/>
        </w:rPr>
        <w:t xml:space="preserve"> design for LTE-based 5G Broadcast</w:t>
      </w:r>
      <w:r w:rsidRPr="00F77762">
        <w:rPr>
          <w:rFonts w:ascii="Times" w:hAnsi="Times" w:cs="Times"/>
          <w:sz w:val="21"/>
          <w:szCs w:val="21"/>
          <w:lang w:eastAsia="zh-CN"/>
        </w:rPr>
        <w:tab/>
        <w:t xml:space="preserve">ZTE Corporation, </w:t>
      </w:r>
      <w:proofErr w:type="spellStart"/>
      <w:r w:rsidRPr="00F77762">
        <w:rPr>
          <w:rFonts w:ascii="Times" w:hAnsi="Times" w:cs="Times"/>
          <w:sz w:val="21"/>
          <w:szCs w:val="21"/>
          <w:lang w:eastAsia="zh-CN"/>
        </w:rPr>
        <w:t>Sanechips</w:t>
      </w:r>
      <w:proofErr w:type="spellEnd"/>
    </w:p>
    <w:p w14:paraId="0973FE65"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R1-2503589</w:t>
      </w:r>
      <w:r w:rsidRPr="00F77762">
        <w:rPr>
          <w:rFonts w:ascii="Times" w:hAnsi="Times" w:cs="Times"/>
          <w:sz w:val="21"/>
          <w:szCs w:val="21"/>
          <w:lang w:eastAsia="zh-CN"/>
        </w:rPr>
        <w:tab/>
        <w:t>Further details on Time and Frequency Interleaving for 5G Broadcast phase-2</w:t>
      </w:r>
      <w:r w:rsidRPr="00F77762">
        <w:rPr>
          <w:rFonts w:ascii="Times" w:hAnsi="Times" w:cs="Times"/>
          <w:sz w:val="21"/>
          <w:szCs w:val="21"/>
          <w:lang w:eastAsia="zh-CN"/>
        </w:rPr>
        <w:tab/>
        <w:t>Samsung</w:t>
      </w:r>
    </w:p>
    <w:p w14:paraId="41F31AF8"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R1-2504241</w:t>
      </w:r>
      <w:r w:rsidRPr="00F77762">
        <w:rPr>
          <w:rFonts w:ascii="Times" w:hAnsi="Times" w:cs="Times"/>
          <w:sz w:val="21"/>
          <w:szCs w:val="21"/>
          <w:lang w:eastAsia="zh-CN"/>
        </w:rPr>
        <w:tab/>
        <w:t>Further discussion on open issues regarding TFI for LTE-based 5G Broadcast</w:t>
      </w:r>
      <w:r w:rsidRPr="00F77762">
        <w:rPr>
          <w:rFonts w:ascii="Times" w:hAnsi="Times" w:cs="Times"/>
          <w:sz w:val="21"/>
          <w:szCs w:val="21"/>
          <w:lang w:eastAsia="zh-CN"/>
        </w:rPr>
        <w:tab/>
        <w:t>EBU</w:t>
      </w:r>
    </w:p>
    <w:p w14:paraId="265E715D"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R1-2504417</w:t>
      </w:r>
      <w:r w:rsidRPr="00F77762">
        <w:rPr>
          <w:rFonts w:ascii="Times" w:hAnsi="Times" w:cs="Times"/>
          <w:sz w:val="21"/>
          <w:szCs w:val="21"/>
          <w:lang w:eastAsia="zh-CN"/>
        </w:rPr>
        <w:tab/>
        <w:t>Time and Frequency Interleaving for 5G Broadcast</w:t>
      </w:r>
      <w:r w:rsidRPr="00F77762">
        <w:rPr>
          <w:rFonts w:ascii="Times" w:hAnsi="Times" w:cs="Times"/>
          <w:sz w:val="21"/>
          <w:szCs w:val="21"/>
          <w:lang w:eastAsia="zh-CN"/>
        </w:rPr>
        <w:tab/>
        <w:t>Qualcomm Incorporated</w:t>
      </w:r>
    </w:p>
    <w:p w14:paraId="102FCB63" w14:textId="0608A3F6"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R1-2504654</w:t>
      </w:r>
      <w:r w:rsidRPr="00F77762">
        <w:rPr>
          <w:rFonts w:ascii="Times" w:hAnsi="Times" w:cs="Times"/>
          <w:sz w:val="21"/>
          <w:szCs w:val="21"/>
          <w:lang w:eastAsia="zh-CN"/>
        </w:rPr>
        <w:tab/>
        <w:t>Time and Frequency Interleaving for 5G Broadcast</w:t>
      </w:r>
      <w:r w:rsidRPr="00F77762">
        <w:rPr>
          <w:rFonts w:ascii="Times" w:hAnsi="Times" w:cs="Times"/>
          <w:sz w:val="21"/>
          <w:szCs w:val="21"/>
          <w:lang w:eastAsia="zh-CN"/>
        </w:rPr>
        <w:tab/>
        <w:t>Qualcomm Incorporated</w:t>
      </w:r>
    </w:p>
    <w:p w14:paraId="058F9DF5" w14:textId="77777777"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R1-2503609</w:t>
      </w:r>
      <w:r w:rsidRPr="00F77762">
        <w:rPr>
          <w:rFonts w:ascii="Times" w:hAnsi="Times" w:cs="Times"/>
          <w:sz w:val="21"/>
          <w:szCs w:val="21"/>
          <w:lang w:eastAsia="zh-CN"/>
        </w:rPr>
        <w:tab/>
        <w:t xml:space="preserve">Further discussion on Time-frequency </w:t>
      </w:r>
      <w:proofErr w:type="spellStart"/>
      <w:r w:rsidRPr="00F77762">
        <w:rPr>
          <w:rFonts w:ascii="Times" w:hAnsi="Times" w:cs="Times"/>
          <w:sz w:val="21"/>
          <w:szCs w:val="21"/>
          <w:lang w:eastAsia="zh-CN"/>
        </w:rPr>
        <w:t>interleaver</w:t>
      </w:r>
      <w:proofErr w:type="spellEnd"/>
      <w:r w:rsidRPr="00F77762">
        <w:rPr>
          <w:rFonts w:ascii="Times" w:hAnsi="Times" w:cs="Times"/>
          <w:sz w:val="21"/>
          <w:szCs w:val="21"/>
          <w:lang w:eastAsia="zh-CN"/>
        </w:rPr>
        <w:t xml:space="preserve"> for 5G Broadcast Phase 2</w:t>
      </w:r>
      <w:r w:rsidRPr="00F77762">
        <w:rPr>
          <w:rFonts w:ascii="Times" w:hAnsi="Times" w:cs="Times"/>
          <w:sz w:val="21"/>
          <w:szCs w:val="21"/>
          <w:lang w:eastAsia="zh-CN"/>
        </w:rPr>
        <w:tab/>
        <w:t>Shanghai Jiao Tong University</w:t>
      </w:r>
    </w:p>
    <w:p w14:paraId="1486D422" w14:textId="71AB7593" w:rsidR="00B77333" w:rsidRPr="00F77762" w:rsidRDefault="00B77333" w:rsidP="00B77333">
      <w:pPr>
        <w:pStyle w:val="NormaleWeb"/>
        <w:numPr>
          <w:ilvl w:val="0"/>
          <w:numId w:val="24"/>
        </w:numPr>
        <w:contextualSpacing/>
        <w:rPr>
          <w:rFonts w:ascii="Times" w:hAnsi="Times" w:cs="Times"/>
          <w:sz w:val="21"/>
          <w:szCs w:val="21"/>
          <w:lang w:eastAsia="zh-CN"/>
        </w:rPr>
      </w:pPr>
      <w:r w:rsidRPr="00F77762">
        <w:rPr>
          <w:rFonts w:ascii="Times" w:hAnsi="Times" w:cs="Times"/>
          <w:sz w:val="21"/>
          <w:szCs w:val="21"/>
          <w:lang w:eastAsia="zh-CN"/>
        </w:rPr>
        <w:t>R1-2504652</w:t>
      </w:r>
      <w:r w:rsidRPr="00F77762">
        <w:rPr>
          <w:rFonts w:ascii="Times" w:hAnsi="Times" w:cs="Times"/>
          <w:sz w:val="21"/>
          <w:szCs w:val="21"/>
          <w:lang w:eastAsia="zh-CN"/>
        </w:rPr>
        <w:tab/>
        <w:t>Higher layer parameters for Rel-19 LTE-based 5G Broadcast after RAN1#120</w:t>
      </w:r>
      <w:r w:rsidRPr="00F77762">
        <w:rPr>
          <w:rFonts w:ascii="Times" w:hAnsi="Times" w:cs="Times"/>
          <w:sz w:val="21"/>
          <w:szCs w:val="21"/>
          <w:lang w:eastAsia="zh-CN"/>
        </w:rPr>
        <w:tab/>
        <w:t>EBU</w:t>
      </w:r>
    </w:p>
    <w:p w14:paraId="0E054BD2" w14:textId="12B3CD3D" w:rsidR="00FE3CD8" w:rsidRDefault="00FE3CD8" w:rsidP="005C5C83">
      <w:pPr>
        <w:pStyle w:val="NormaleWeb"/>
        <w:contextualSpacing/>
        <w:rPr>
          <w:rFonts w:ascii="Times" w:hAnsi="Times" w:cs="Times"/>
          <w:sz w:val="21"/>
          <w:szCs w:val="21"/>
          <w:lang w:eastAsia="zh-CN"/>
        </w:rPr>
      </w:pPr>
    </w:p>
    <w:p w14:paraId="16D55150" w14:textId="0D799D01" w:rsidR="00FE3CD8" w:rsidRPr="00FE3CD8" w:rsidRDefault="00FE3CD8" w:rsidP="00FE3CD8">
      <w:pPr>
        <w:rPr>
          <w:rFonts w:ascii="Times" w:hAnsi="Times"/>
          <w:b/>
          <w:bCs/>
          <w:iCs/>
          <w:szCs w:val="28"/>
          <w:u w:val="single"/>
        </w:rPr>
      </w:pPr>
      <w:r>
        <w:rPr>
          <w:rFonts w:ascii="Times" w:hAnsi="Times" w:hint="eastAsia"/>
          <w:szCs w:val="28"/>
          <w:u w:val="single"/>
        </w:rPr>
        <w:t>RAN</w:t>
      </w:r>
      <w:r>
        <w:rPr>
          <w:rFonts w:ascii="Times" w:hAnsi="Times"/>
          <w:szCs w:val="28"/>
          <w:u w:val="single"/>
        </w:rPr>
        <w:t>2</w:t>
      </w:r>
      <w:r>
        <w:rPr>
          <w:rFonts w:ascii="Times" w:hAnsi="Times" w:hint="eastAsia"/>
          <w:szCs w:val="28"/>
          <w:u w:val="single"/>
        </w:rPr>
        <w:t>#1</w:t>
      </w:r>
      <w:r>
        <w:rPr>
          <w:rFonts w:ascii="Times" w:hAnsi="Times"/>
          <w:szCs w:val="28"/>
          <w:u w:val="single"/>
        </w:rPr>
        <w:t>3</w:t>
      </w:r>
      <w:r>
        <w:rPr>
          <w:rFonts w:ascii="Times" w:hAnsi="Times" w:hint="eastAsia"/>
          <w:szCs w:val="28"/>
          <w:u w:val="single"/>
        </w:rPr>
        <w:t>0</w:t>
      </w:r>
    </w:p>
    <w:p w14:paraId="53B91DC2" w14:textId="77777777" w:rsidR="00FE3CD8" w:rsidRDefault="00FE3CD8" w:rsidP="005A41D6">
      <w:pPr>
        <w:pStyle w:val="NormaleWeb"/>
        <w:ind w:left="440"/>
        <w:contextualSpacing/>
        <w:rPr>
          <w:rFonts w:ascii="Times" w:hAnsi="Times" w:cs="Times"/>
          <w:sz w:val="21"/>
          <w:szCs w:val="21"/>
          <w:lang w:eastAsia="zh-CN"/>
        </w:rPr>
      </w:pPr>
    </w:p>
    <w:p w14:paraId="15BB8034" w14:textId="5BBFDA42" w:rsidR="00FE3CD8" w:rsidRDefault="00E91527" w:rsidP="00FE3CD8">
      <w:pPr>
        <w:pStyle w:val="NormaleWeb"/>
        <w:numPr>
          <w:ilvl w:val="0"/>
          <w:numId w:val="24"/>
        </w:numPr>
        <w:contextualSpacing/>
        <w:rPr>
          <w:rFonts w:ascii="Times" w:hAnsi="Times" w:cs="Times"/>
          <w:sz w:val="21"/>
          <w:szCs w:val="21"/>
          <w:lang w:eastAsia="zh-CN"/>
        </w:rPr>
      </w:pPr>
      <w:hyperlink r:id="rId11" w:tooltip="D:3GPPExtractsR2-2504260 LTE-based-5GB.docx" w:history="1">
        <w:r w:rsidR="00FE3CD8" w:rsidRPr="00FE3CD8">
          <w:rPr>
            <w:rFonts w:ascii="Times" w:hAnsi="Times" w:cs="Times"/>
            <w:sz w:val="21"/>
            <w:szCs w:val="21"/>
            <w:lang w:eastAsia="zh-CN"/>
          </w:rPr>
          <w:t>R2-2504260</w:t>
        </w:r>
      </w:hyperlink>
      <w:r w:rsidR="00FE3CD8" w:rsidRPr="00FE3CD8">
        <w:rPr>
          <w:rFonts w:ascii="Times" w:hAnsi="Times" w:cs="Times"/>
          <w:sz w:val="21"/>
          <w:szCs w:val="21"/>
          <w:lang w:eastAsia="zh-CN"/>
        </w:rPr>
        <w:tab/>
        <w:t xml:space="preserve">RAN2 impacts to support time-frequency </w:t>
      </w:r>
      <w:proofErr w:type="spellStart"/>
      <w:r w:rsidR="00FE3CD8" w:rsidRPr="00FE3CD8">
        <w:rPr>
          <w:rFonts w:ascii="Times" w:hAnsi="Times" w:cs="Times"/>
          <w:sz w:val="21"/>
          <w:szCs w:val="21"/>
          <w:lang w:eastAsia="zh-CN"/>
        </w:rPr>
        <w:t>interleavers</w:t>
      </w:r>
      <w:proofErr w:type="spellEnd"/>
      <w:r w:rsidR="00FE3CD8" w:rsidRPr="00FE3CD8">
        <w:rPr>
          <w:rFonts w:ascii="Times" w:hAnsi="Times" w:cs="Times"/>
          <w:sz w:val="21"/>
          <w:szCs w:val="21"/>
          <w:lang w:eastAsia="zh-CN"/>
        </w:rPr>
        <w:t xml:space="preserve"> for LTE-based 5G Broadcast Phase 2</w:t>
      </w:r>
      <w:r w:rsidR="00FE3CD8" w:rsidRPr="00FE3CD8">
        <w:rPr>
          <w:rFonts w:ascii="Times" w:hAnsi="Times" w:cs="Times"/>
          <w:sz w:val="21"/>
          <w:szCs w:val="21"/>
          <w:lang w:eastAsia="zh-CN"/>
        </w:rPr>
        <w:tab/>
        <w:t>Qualcomm Incorporated, EBU</w:t>
      </w:r>
      <w:r w:rsidR="00FE3CD8" w:rsidRPr="00FE3CD8">
        <w:rPr>
          <w:rFonts w:ascii="Times" w:hAnsi="Times" w:cs="Times"/>
          <w:sz w:val="21"/>
          <w:szCs w:val="21"/>
          <w:lang w:eastAsia="zh-CN"/>
        </w:rPr>
        <w:tab/>
      </w:r>
    </w:p>
    <w:p w14:paraId="513467D1" w14:textId="773FB368" w:rsidR="002756EF" w:rsidRPr="002756EF" w:rsidRDefault="00E91527" w:rsidP="002756EF">
      <w:pPr>
        <w:pStyle w:val="Doc-title"/>
        <w:numPr>
          <w:ilvl w:val="0"/>
          <w:numId w:val="24"/>
        </w:numPr>
        <w:rPr>
          <w:rFonts w:ascii="Times" w:eastAsia="MS PGothic" w:hAnsi="Times" w:cs="Times"/>
          <w:sz w:val="21"/>
          <w:szCs w:val="21"/>
        </w:rPr>
      </w:pPr>
      <w:hyperlink r:id="rId12" w:tooltip="D:3GPPExtractsR2-2503506 Configuration and scheduling aspects for LTE-based 5G Broadcast Phase 2.docx" w:history="1">
        <w:r w:rsidR="002756EF" w:rsidRPr="002756EF">
          <w:rPr>
            <w:rFonts w:ascii="Times" w:eastAsia="MS PGothic" w:hAnsi="Times" w:cs="Times"/>
            <w:sz w:val="21"/>
            <w:szCs w:val="21"/>
          </w:rPr>
          <w:t>R2-2503506</w:t>
        </w:r>
      </w:hyperlink>
      <w:r w:rsidR="002756EF" w:rsidRPr="002756EF">
        <w:rPr>
          <w:rFonts w:ascii="Times" w:eastAsia="MS PGothic" w:hAnsi="Times" w:cs="Times"/>
          <w:sz w:val="21"/>
          <w:szCs w:val="21"/>
        </w:rPr>
        <w:tab/>
        <w:t>Configuration and scheduling aspects for LTE-based 5G Broadcast Phase 2</w:t>
      </w:r>
      <w:r w:rsidR="002756EF">
        <w:rPr>
          <w:rFonts w:ascii="Times" w:eastAsia="MS PGothic" w:hAnsi="Times" w:cs="Times"/>
          <w:sz w:val="21"/>
          <w:szCs w:val="21"/>
        </w:rPr>
        <w:t xml:space="preserve">  </w:t>
      </w:r>
      <w:r w:rsidR="002756EF" w:rsidRPr="002756EF">
        <w:rPr>
          <w:rFonts w:ascii="Times" w:eastAsia="MS PGothic" w:hAnsi="Times" w:cs="Times"/>
          <w:sz w:val="21"/>
          <w:szCs w:val="21"/>
        </w:rPr>
        <w:t>Samsung</w:t>
      </w:r>
    </w:p>
    <w:p w14:paraId="02D6E464" w14:textId="1DB7A886" w:rsidR="00FD4011" w:rsidRDefault="00E91527" w:rsidP="005C5C83">
      <w:pPr>
        <w:pStyle w:val="NormaleWeb"/>
        <w:numPr>
          <w:ilvl w:val="0"/>
          <w:numId w:val="24"/>
        </w:numPr>
        <w:contextualSpacing/>
        <w:rPr>
          <w:rFonts w:ascii="Times" w:hAnsi="Times" w:cs="Times"/>
          <w:sz w:val="21"/>
          <w:szCs w:val="21"/>
          <w:lang w:eastAsia="zh-CN"/>
        </w:rPr>
      </w:pPr>
      <w:hyperlink r:id="rId13" w:tooltip="D:3GPPExtractsR2-2504075 Discussion on timefrequency interleavers for MBMS.docx" w:history="1">
        <w:r w:rsidR="00350872" w:rsidRPr="00350872">
          <w:rPr>
            <w:rFonts w:ascii="Times" w:hAnsi="Times" w:cs="Times"/>
            <w:sz w:val="21"/>
            <w:szCs w:val="21"/>
            <w:lang w:eastAsia="zh-CN"/>
          </w:rPr>
          <w:t>R2-2504075</w:t>
        </w:r>
      </w:hyperlink>
      <w:r w:rsidR="00350872" w:rsidRPr="00350872">
        <w:rPr>
          <w:rFonts w:ascii="Times" w:hAnsi="Times" w:cs="Times"/>
          <w:sz w:val="21"/>
          <w:szCs w:val="21"/>
          <w:lang w:eastAsia="zh-CN"/>
        </w:rPr>
        <w:tab/>
        <w:t xml:space="preserve">Discussion on time-frequency </w:t>
      </w:r>
      <w:proofErr w:type="spellStart"/>
      <w:r w:rsidR="00350872" w:rsidRPr="00350872">
        <w:rPr>
          <w:rFonts w:ascii="Times" w:hAnsi="Times" w:cs="Times"/>
          <w:sz w:val="21"/>
          <w:szCs w:val="21"/>
          <w:lang w:eastAsia="zh-CN"/>
        </w:rPr>
        <w:t>interleavers</w:t>
      </w:r>
      <w:proofErr w:type="spellEnd"/>
      <w:r w:rsidR="00350872" w:rsidRPr="00350872">
        <w:rPr>
          <w:rFonts w:ascii="Times" w:hAnsi="Times" w:cs="Times"/>
          <w:sz w:val="21"/>
          <w:szCs w:val="21"/>
          <w:lang w:eastAsia="zh-CN"/>
        </w:rPr>
        <w:t xml:space="preserve"> for MBMS</w:t>
      </w:r>
      <w:r w:rsidR="00350872" w:rsidRPr="00350872">
        <w:rPr>
          <w:rFonts w:ascii="Times" w:hAnsi="Times" w:cs="Times"/>
          <w:sz w:val="21"/>
          <w:szCs w:val="21"/>
          <w:lang w:eastAsia="zh-CN"/>
        </w:rPr>
        <w:tab/>
        <w:t xml:space="preserve">Huawei, </w:t>
      </w:r>
      <w:proofErr w:type="spellStart"/>
      <w:r w:rsidR="00350872" w:rsidRPr="00350872">
        <w:rPr>
          <w:rFonts w:ascii="Times" w:hAnsi="Times" w:cs="Times"/>
          <w:sz w:val="21"/>
          <w:szCs w:val="21"/>
          <w:lang w:eastAsia="zh-CN"/>
        </w:rPr>
        <w:t>HiSilicon</w:t>
      </w:r>
      <w:proofErr w:type="spellEnd"/>
    </w:p>
    <w:p w14:paraId="66112C64" w14:textId="004E4FA1" w:rsidR="00FD4011" w:rsidRDefault="00FD4011" w:rsidP="00FD4011">
      <w:pPr>
        <w:pStyle w:val="NormaleWeb"/>
        <w:contextualSpacing/>
        <w:rPr>
          <w:rFonts w:ascii="Times" w:hAnsi="Times" w:cs="Times"/>
          <w:sz w:val="21"/>
          <w:szCs w:val="21"/>
          <w:lang w:eastAsia="zh-CN"/>
        </w:rPr>
      </w:pPr>
    </w:p>
    <w:p w14:paraId="57518DA2" w14:textId="29C8DDF2" w:rsidR="00FD4011" w:rsidRDefault="00FD4011" w:rsidP="005C5C83">
      <w:pPr>
        <w:rPr>
          <w:lang w:eastAsia="zh-CN"/>
        </w:rPr>
      </w:pPr>
      <w:r>
        <w:rPr>
          <w:rFonts w:ascii="Times" w:hAnsi="Times" w:hint="eastAsia"/>
          <w:szCs w:val="28"/>
          <w:u w:val="single"/>
        </w:rPr>
        <w:t>RAN</w:t>
      </w:r>
      <w:r>
        <w:rPr>
          <w:rFonts w:ascii="Times" w:hAnsi="Times"/>
          <w:szCs w:val="28"/>
          <w:u w:val="single"/>
        </w:rPr>
        <w:t>3</w:t>
      </w:r>
      <w:r>
        <w:rPr>
          <w:rFonts w:ascii="Times" w:hAnsi="Times" w:hint="eastAsia"/>
          <w:szCs w:val="28"/>
          <w:u w:val="single"/>
        </w:rPr>
        <w:t>#1</w:t>
      </w:r>
      <w:r>
        <w:rPr>
          <w:rFonts w:ascii="Times" w:hAnsi="Times"/>
          <w:szCs w:val="28"/>
          <w:u w:val="single"/>
        </w:rPr>
        <w:t>28</w:t>
      </w:r>
    </w:p>
    <w:p w14:paraId="50670D8C" w14:textId="70305C9B" w:rsidR="00FD4011" w:rsidRDefault="00FD4011" w:rsidP="00FD4011">
      <w:pPr>
        <w:pStyle w:val="NormaleWeb"/>
        <w:contextualSpacing/>
        <w:rPr>
          <w:rFonts w:ascii="Times" w:hAnsi="Times" w:cs="Times"/>
          <w:sz w:val="21"/>
          <w:szCs w:val="21"/>
          <w:lang w:eastAsia="zh-CN"/>
        </w:rPr>
      </w:pPr>
    </w:p>
    <w:p w14:paraId="0A5D98E1" w14:textId="52526D1B" w:rsidR="00FD4011" w:rsidRPr="00FD4011" w:rsidRDefault="00FD4011" w:rsidP="00FD4011">
      <w:pPr>
        <w:pStyle w:val="NormaleWeb"/>
        <w:numPr>
          <w:ilvl w:val="0"/>
          <w:numId w:val="24"/>
        </w:numPr>
        <w:contextualSpacing/>
        <w:rPr>
          <w:rFonts w:ascii="Times" w:hAnsi="Times" w:cs="Times"/>
          <w:sz w:val="21"/>
          <w:szCs w:val="21"/>
          <w:lang w:eastAsia="zh-CN"/>
        </w:rPr>
      </w:pPr>
      <w:r w:rsidRPr="00FD4011">
        <w:rPr>
          <w:rFonts w:ascii="Times" w:hAnsi="Times" w:cs="Times"/>
          <w:sz w:val="21"/>
          <w:szCs w:val="21"/>
          <w:lang w:eastAsia="zh-CN"/>
        </w:rPr>
        <w:t>R3-253182   Consideration on LTE-based 5G Broadcast Phase 2  Huawei</w:t>
      </w:r>
    </w:p>
    <w:p w14:paraId="3F3096DA" w14:textId="0A800728" w:rsidR="00FD4011" w:rsidRPr="00FD4011" w:rsidRDefault="00FD4011" w:rsidP="00FD4011">
      <w:pPr>
        <w:pStyle w:val="NormaleWeb"/>
        <w:numPr>
          <w:ilvl w:val="0"/>
          <w:numId w:val="24"/>
        </w:numPr>
        <w:contextualSpacing/>
        <w:rPr>
          <w:rFonts w:ascii="Times" w:hAnsi="Times" w:cs="Times"/>
          <w:sz w:val="21"/>
          <w:szCs w:val="21"/>
          <w:lang w:eastAsia="zh-CN"/>
        </w:rPr>
      </w:pPr>
      <w:r w:rsidRPr="00FD4011">
        <w:rPr>
          <w:rFonts w:ascii="Times" w:hAnsi="Times" w:cs="Times"/>
          <w:sz w:val="21"/>
          <w:szCs w:val="21"/>
          <w:lang w:eastAsia="zh-CN"/>
        </w:rPr>
        <w:t>R3-253183  Introduction of LTE-based 5G Broadcast Phase 2  Huawei</w:t>
      </w:r>
    </w:p>
    <w:p w14:paraId="6C9F4FE3" w14:textId="6EB48803" w:rsidR="00FD4011" w:rsidRPr="00FD4011" w:rsidRDefault="00FD4011" w:rsidP="00FD4011">
      <w:pPr>
        <w:pStyle w:val="NormaleWeb"/>
        <w:numPr>
          <w:ilvl w:val="0"/>
          <w:numId w:val="24"/>
        </w:numPr>
        <w:contextualSpacing/>
        <w:rPr>
          <w:rFonts w:ascii="Times" w:hAnsi="Times" w:cs="Times"/>
          <w:sz w:val="21"/>
          <w:szCs w:val="21"/>
          <w:lang w:eastAsia="zh-CN"/>
        </w:rPr>
      </w:pPr>
      <w:r w:rsidRPr="00FD4011">
        <w:rPr>
          <w:rFonts w:ascii="Times" w:hAnsi="Times" w:cs="Times"/>
          <w:sz w:val="21"/>
          <w:szCs w:val="21"/>
          <w:lang w:eastAsia="zh-CN"/>
        </w:rPr>
        <w:t>R3-253253  Discussion on LTE-based 5G Broadcast  ZTE Corporation</w:t>
      </w:r>
    </w:p>
    <w:p w14:paraId="1ED2D78C" w14:textId="41124102" w:rsidR="00FD4011" w:rsidRPr="00FD4011" w:rsidRDefault="00FD4011" w:rsidP="00FD4011">
      <w:pPr>
        <w:pStyle w:val="NormaleWeb"/>
        <w:numPr>
          <w:ilvl w:val="0"/>
          <w:numId w:val="24"/>
        </w:numPr>
        <w:contextualSpacing/>
        <w:rPr>
          <w:rFonts w:ascii="Times" w:hAnsi="Times" w:cs="Times"/>
          <w:sz w:val="21"/>
          <w:szCs w:val="21"/>
          <w:lang w:eastAsia="zh-CN"/>
        </w:rPr>
      </w:pPr>
      <w:r w:rsidRPr="00FD4011">
        <w:rPr>
          <w:rFonts w:ascii="Times" w:hAnsi="Times" w:cs="Times"/>
          <w:sz w:val="21"/>
          <w:szCs w:val="21"/>
          <w:lang w:eastAsia="zh-CN"/>
        </w:rPr>
        <w:t>R3-253254  TPs for Signalling Support of LTE-based 5G Broadcast  ZTE Corporation</w:t>
      </w:r>
    </w:p>
    <w:p w14:paraId="5C72B1CD" w14:textId="77777777" w:rsidR="00FE3CD8" w:rsidRPr="00B77333" w:rsidRDefault="00FE3CD8" w:rsidP="005A41D6">
      <w:pPr>
        <w:pStyle w:val="NormaleWeb"/>
        <w:ind w:left="440"/>
        <w:contextualSpacing/>
        <w:rPr>
          <w:rFonts w:ascii="Times" w:hAnsi="Times" w:cs="Times"/>
          <w:sz w:val="21"/>
          <w:szCs w:val="21"/>
          <w:lang w:eastAsia="zh-CN"/>
        </w:rPr>
      </w:pPr>
    </w:p>
    <w:sectPr w:rsidR="00FE3CD8" w:rsidRPr="00B7733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16C59" w14:textId="77777777" w:rsidR="00E91527" w:rsidRDefault="00E91527">
      <w:pPr>
        <w:spacing w:after="0" w:line="240" w:lineRule="auto"/>
      </w:pPr>
      <w:r>
        <w:separator/>
      </w:r>
    </w:p>
  </w:endnote>
  <w:endnote w:type="continuationSeparator" w:id="0">
    <w:p w14:paraId="77367C19" w14:textId="77777777" w:rsidR="00E91527" w:rsidRDefault="00E9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altName w:val="Sylfaen"/>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A2D1" w14:textId="1F7920EF" w:rsidR="00152F98" w:rsidRDefault="00152F98">
    <w:pPr>
      <w:pStyle w:val="Pidipagina"/>
    </w:pPr>
    <w:r>
      <w:rPr>
        <w:rStyle w:val="Numeropagina"/>
      </w:rPr>
      <w:fldChar w:fldCharType="begin"/>
    </w:r>
    <w:r>
      <w:rPr>
        <w:rStyle w:val="Numeropagina"/>
      </w:rPr>
      <w:instrText xml:space="preserve"> PAGE </w:instrText>
    </w:r>
    <w:r>
      <w:rPr>
        <w:rStyle w:val="Numeropagina"/>
      </w:rPr>
      <w:fldChar w:fldCharType="separate"/>
    </w:r>
    <w:r w:rsidR="00F0058D">
      <w:rPr>
        <w:rStyle w:val="Numeropagina"/>
        <w:noProof/>
      </w:rPr>
      <w:t>6</w:t>
    </w:r>
    <w:r>
      <w:rPr>
        <w:rStyle w:val="Numeropagina"/>
      </w:rPr>
      <w:fldChar w:fldCharType="end"/>
    </w:r>
    <w:r>
      <w:rPr>
        <w:rStyle w:val="Numeropagina"/>
      </w:rPr>
      <w:t xml:space="preserve"> / </w:t>
    </w:r>
    <w:r>
      <w:rPr>
        <w:rStyle w:val="Numeropagina"/>
      </w:rPr>
      <w:fldChar w:fldCharType="begin"/>
    </w:r>
    <w:r>
      <w:rPr>
        <w:rStyle w:val="Numeropagina"/>
      </w:rPr>
      <w:instrText xml:space="preserve"> NUMPAGES </w:instrText>
    </w:r>
    <w:r>
      <w:rPr>
        <w:rStyle w:val="Numeropagina"/>
      </w:rPr>
      <w:fldChar w:fldCharType="separate"/>
    </w:r>
    <w:r w:rsidR="00F0058D">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26995" w14:textId="77777777" w:rsidR="00E91527" w:rsidRDefault="00E91527">
      <w:pPr>
        <w:spacing w:after="0" w:line="240" w:lineRule="auto"/>
      </w:pPr>
      <w:r>
        <w:separator/>
      </w:r>
    </w:p>
  </w:footnote>
  <w:footnote w:type="continuationSeparator" w:id="0">
    <w:p w14:paraId="761E4D77" w14:textId="77777777" w:rsidR="00E91527" w:rsidRDefault="00E91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BBE2EC5"/>
    <w:multiLevelType w:val="multilevel"/>
    <w:tmpl w:val="C6E00A02"/>
    <w:lvl w:ilvl="0">
      <w:start w:val="1"/>
      <w:numFmt w:val="decimal"/>
      <w:lvlText w:val="[%1]"/>
      <w:lvlJc w:val="left"/>
      <w:pPr>
        <w:ind w:left="440" w:hanging="440"/>
      </w:pPr>
      <w:rPr>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FFFFFF7C"/>
    <w:multiLevelType w:val="singleLevel"/>
    <w:tmpl w:val="FFFFFF7C"/>
    <w:lvl w:ilvl="0">
      <w:start w:val="1"/>
      <w:numFmt w:val="decimal"/>
      <w:pStyle w:val="Numeroelenco5"/>
      <w:lvlText w:val="%1."/>
      <w:lvlJc w:val="left"/>
      <w:pPr>
        <w:tabs>
          <w:tab w:val="left" w:pos="1492"/>
        </w:tabs>
        <w:ind w:left="1492" w:hanging="360"/>
      </w:pPr>
    </w:lvl>
  </w:abstractNum>
  <w:abstractNum w:abstractNumId="3"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B573B4E"/>
    <w:multiLevelType w:val="hybridMultilevel"/>
    <w:tmpl w:val="D1E00850"/>
    <w:lvl w:ilvl="0" w:tplc="0D0A9D44">
      <w:start w:val="2"/>
      <w:numFmt w:val="bullet"/>
      <w:lvlText w:val="-"/>
      <w:lvlJc w:val="left"/>
      <w:pPr>
        <w:ind w:left="927" w:hanging="360"/>
      </w:pPr>
      <w:rPr>
        <w:rFonts w:ascii="Times New Roman" w:eastAsiaTheme="minorEastAsia"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Numeroelenco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F67E8C"/>
    <w:multiLevelType w:val="hybridMultilevel"/>
    <w:tmpl w:val="DA685DD8"/>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0D0A9D44">
      <w:start w:val="2"/>
      <w:numFmt w:val="bullet"/>
      <w:lvlText w:val="-"/>
      <w:lvlJc w:val="left"/>
      <w:pPr>
        <w:ind w:left="2160" w:hanging="360"/>
      </w:pPr>
      <w:rPr>
        <w:rFonts w:ascii="Times New Roman" w:eastAsiaTheme="minorEastAsia" w:hAnsi="Times New Roman" w:cs="Times New Roman" w:hint="default"/>
      </w:rPr>
    </w:lvl>
    <w:lvl w:ilvl="3" w:tplc="08090003">
      <w:start w:val="1"/>
      <w:numFmt w:val="bullet"/>
      <w:lvlText w:val="o"/>
      <w:lvlJc w:val="left"/>
      <w:pPr>
        <w:ind w:left="2880" w:hanging="360"/>
      </w:pPr>
      <w:rPr>
        <w:rFonts w:ascii="Courier New" w:hAnsi="Courier New" w:cs="Courier New"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25183"/>
    <w:multiLevelType w:val="hybridMultilevel"/>
    <w:tmpl w:val="B684870E"/>
    <w:lvl w:ilvl="0" w:tplc="0809000F">
      <w:start w:val="1"/>
      <w:numFmt w:val="decimal"/>
      <w:lvlText w:val="%1."/>
      <w:lvlJc w:val="left"/>
      <w:pPr>
        <w:ind w:left="927" w:hanging="360"/>
      </w:pPr>
      <w:rPr>
        <w:rFont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2A5E1E3B"/>
    <w:multiLevelType w:val="hybridMultilevel"/>
    <w:tmpl w:val="F0E0697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2FB01FD2"/>
    <w:multiLevelType w:val="multilevel"/>
    <w:tmpl w:val="2FB01FD2"/>
    <w:lvl w:ilvl="0">
      <w:start w:val="1"/>
      <w:numFmt w:val="decimal"/>
      <w:pStyle w:val="Numeroelenco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9"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1"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479C6C7C"/>
    <w:multiLevelType w:val="hybridMultilevel"/>
    <w:tmpl w:val="5A4434D0"/>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5BE362DD"/>
    <w:multiLevelType w:val="hybridMultilevel"/>
    <w:tmpl w:val="D2CE9EB6"/>
    <w:lvl w:ilvl="0" w:tplc="012C6F3A">
      <w:numFmt w:val="bullet"/>
      <w:lvlText w:val="-"/>
      <w:lvlJc w:val="left"/>
      <w:pPr>
        <w:ind w:left="720" w:hanging="360"/>
      </w:pPr>
      <w:rPr>
        <w:rFonts w:ascii="Times" w:eastAsia="Batang" w:hAnsi="Times" w:cs="Time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50C5689"/>
    <w:multiLevelType w:val="hybridMultilevel"/>
    <w:tmpl w:val="1A2EAADA"/>
    <w:lvl w:ilvl="0" w:tplc="0D0A9D44">
      <w:start w:val="2"/>
      <w:numFmt w:val="bullet"/>
      <w:lvlText w:val="-"/>
      <w:lvlJc w:val="left"/>
      <w:pPr>
        <w:ind w:left="927" w:hanging="360"/>
      </w:pPr>
      <w:rPr>
        <w:rFonts w:ascii="Times New Roman" w:eastAsiaTheme="minorEastAsia"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474D8E"/>
    <w:multiLevelType w:val="hybridMultilevel"/>
    <w:tmpl w:val="73D4EC80"/>
    <w:lvl w:ilvl="0" w:tplc="0409000F">
      <w:start w:val="1"/>
      <w:numFmt w:val="decimal"/>
      <w:lvlText w:val="%1."/>
      <w:lvlJc w:val="left"/>
      <w:pPr>
        <w:ind w:left="720" w:hanging="360"/>
      </w:pPr>
    </w:lvl>
    <w:lvl w:ilvl="1" w:tplc="99AE0D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4E4EF6"/>
    <w:multiLevelType w:val="hybridMultilevel"/>
    <w:tmpl w:val="0E76314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7"/>
  </w:num>
  <w:num w:numId="2">
    <w:abstractNumId w:val="17"/>
  </w:num>
  <w:num w:numId="3">
    <w:abstractNumId w:val="2"/>
  </w:num>
  <w:num w:numId="4">
    <w:abstractNumId w:val="3"/>
  </w:num>
  <w:num w:numId="5">
    <w:abstractNumId w:val="21"/>
  </w:num>
  <w:num w:numId="6">
    <w:abstractNumId w:val="23"/>
  </w:num>
  <w:num w:numId="7">
    <w:abstractNumId w:val="35"/>
  </w:num>
  <w:num w:numId="8">
    <w:abstractNumId w:val="37"/>
  </w:num>
  <w:num w:numId="9">
    <w:abstractNumId w:val="34"/>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10"/>
  </w:num>
  <w:num w:numId="14">
    <w:abstractNumId w:val="28"/>
  </w:num>
  <w:num w:numId="15">
    <w:abstractNumId w:val="24"/>
  </w:num>
  <w:num w:numId="16">
    <w:abstractNumId w:val="25"/>
  </w:num>
  <w:num w:numId="17">
    <w:abstractNumId w:val="33"/>
  </w:num>
  <w:num w:numId="18">
    <w:abstractNumId w:val="11"/>
  </w:num>
  <w:num w:numId="19">
    <w:abstractNumId w:val="26"/>
  </w:num>
  <w:num w:numId="20">
    <w:abstractNumId w:val="18"/>
  </w:num>
  <w:num w:numId="21">
    <w:abstractNumId w:val="38"/>
  </w:num>
  <w:num w:numId="22">
    <w:abstractNumId w:val="32"/>
  </w:num>
  <w:num w:numId="23">
    <w:abstractNumId w:val="39"/>
  </w:num>
  <w:num w:numId="24">
    <w:abstractNumId w:val="1"/>
  </w:num>
  <w:num w:numId="25">
    <w:abstractNumId w:val="0"/>
  </w:num>
  <w:num w:numId="26">
    <w:abstractNumId w:val="5"/>
  </w:num>
  <w:num w:numId="27">
    <w:abstractNumId w:val="40"/>
  </w:num>
  <w:num w:numId="28">
    <w:abstractNumId w:val="20"/>
  </w:num>
  <w:num w:numId="29">
    <w:abstractNumId w:val="9"/>
  </w:num>
  <w:num w:numId="30">
    <w:abstractNumId w:val="14"/>
  </w:num>
  <w:num w:numId="31">
    <w:abstractNumId w:val="8"/>
  </w:num>
  <w:num w:numId="32">
    <w:abstractNumId w:val="13"/>
  </w:num>
  <w:num w:numId="33">
    <w:abstractNumId w:val="30"/>
  </w:num>
  <w:num w:numId="34">
    <w:abstractNumId w:val="22"/>
  </w:num>
  <w:num w:numId="35">
    <w:abstractNumId w:val="6"/>
  </w:num>
  <w:num w:numId="36">
    <w:abstractNumId w:val="16"/>
  </w:num>
  <w:num w:numId="37">
    <w:abstractNumId w:val="19"/>
  </w:num>
  <w:num w:numId="38">
    <w:abstractNumId w:val="4"/>
  </w:num>
  <w:num w:numId="39">
    <w:abstractNumId w:val="31"/>
  </w:num>
  <w:num w:numId="40">
    <w:abstractNumId w:val="36"/>
  </w:num>
  <w:num w:numId="41">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5FDF"/>
    <w:rsid w:val="00027542"/>
    <w:rsid w:val="000276C5"/>
    <w:rsid w:val="00033C08"/>
    <w:rsid w:val="000351E1"/>
    <w:rsid w:val="000371BD"/>
    <w:rsid w:val="0004011E"/>
    <w:rsid w:val="00040566"/>
    <w:rsid w:val="00040C86"/>
    <w:rsid w:val="0004116C"/>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54B6"/>
    <w:rsid w:val="000668D5"/>
    <w:rsid w:val="00066D7B"/>
    <w:rsid w:val="0006713E"/>
    <w:rsid w:val="0006765E"/>
    <w:rsid w:val="0007012A"/>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457D"/>
    <w:rsid w:val="000D5FF1"/>
    <w:rsid w:val="000D7056"/>
    <w:rsid w:val="000D7D30"/>
    <w:rsid w:val="000D7E1B"/>
    <w:rsid w:val="000E04D7"/>
    <w:rsid w:val="000E4F35"/>
    <w:rsid w:val="000E7BBF"/>
    <w:rsid w:val="000F30BB"/>
    <w:rsid w:val="000F36FF"/>
    <w:rsid w:val="000F402B"/>
    <w:rsid w:val="000F4136"/>
    <w:rsid w:val="000F6C1C"/>
    <w:rsid w:val="000F787C"/>
    <w:rsid w:val="000F7F7C"/>
    <w:rsid w:val="000F7F86"/>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33A"/>
    <w:rsid w:val="00137471"/>
    <w:rsid w:val="00140907"/>
    <w:rsid w:val="00141770"/>
    <w:rsid w:val="00142349"/>
    <w:rsid w:val="00143B8B"/>
    <w:rsid w:val="001442B3"/>
    <w:rsid w:val="00145D55"/>
    <w:rsid w:val="00145DE1"/>
    <w:rsid w:val="00147246"/>
    <w:rsid w:val="00147735"/>
    <w:rsid w:val="00147746"/>
    <w:rsid w:val="00147A63"/>
    <w:rsid w:val="00150FD3"/>
    <w:rsid w:val="001512CE"/>
    <w:rsid w:val="00152A6E"/>
    <w:rsid w:val="00152AA6"/>
    <w:rsid w:val="00152F98"/>
    <w:rsid w:val="00153B26"/>
    <w:rsid w:val="00154DC0"/>
    <w:rsid w:val="001577A7"/>
    <w:rsid w:val="00157DB7"/>
    <w:rsid w:val="00160101"/>
    <w:rsid w:val="00160736"/>
    <w:rsid w:val="00161F4A"/>
    <w:rsid w:val="00162804"/>
    <w:rsid w:val="0016462D"/>
    <w:rsid w:val="00164C76"/>
    <w:rsid w:val="0017052B"/>
    <w:rsid w:val="00174EC1"/>
    <w:rsid w:val="00176DCB"/>
    <w:rsid w:val="001770DD"/>
    <w:rsid w:val="00181DE0"/>
    <w:rsid w:val="00182626"/>
    <w:rsid w:val="00182B4A"/>
    <w:rsid w:val="001834DA"/>
    <w:rsid w:val="00184428"/>
    <w:rsid w:val="0018550E"/>
    <w:rsid w:val="00186550"/>
    <w:rsid w:val="00186CF3"/>
    <w:rsid w:val="00187376"/>
    <w:rsid w:val="00191F0B"/>
    <w:rsid w:val="00192E49"/>
    <w:rsid w:val="00194211"/>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1320"/>
    <w:rsid w:val="00204655"/>
    <w:rsid w:val="00205AF0"/>
    <w:rsid w:val="002065C4"/>
    <w:rsid w:val="00207283"/>
    <w:rsid w:val="00207B7B"/>
    <w:rsid w:val="00207DC4"/>
    <w:rsid w:val="00210853"/>
    <w:rsid w:val="00210E68"/>
    <w:rsid w:val="00211E08"/>
    <w:rsid w:val="00214C41"/>
    <w:rsid w:val="0021579B"/>
    <w:rsid w:val="0021702E"/>
    <w:rsid w:val="002170DC"/>
    <w:rsid w:val="0021747D"/>
    <w:rsid w:val="00217DAC"/>
    <w:rsid w:val="00220405"/>
    <w:rsid w:val="00223A7D"/>
    <w:rsid w:val="00224024"/>
    <w:rsid w:val="0022485E"/>
    <w:rsid w:val="00225EC8"/>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37B"/>
    <w:rsid w:val="00250C46"/>
    <w:rsid w:val="0025283A"/>
    <w:rsid w:val="00255A24"/>
    <w:rsid w:val="00255CB0"/>
    <w:rsid w:val="00264596"/>
    <w:rsid w:val="00265680"/>
    <w:rsid w:val="00266014"/>
    <w:rsid w:val="00266EE9"/>
    <w:rsid w:val="00267847"/>
    <w:rsid w:val="00267F18"/>
    <w:rsid w:val="002701C0"/>
    <w:rsid w:val="002721B4"/>
    <w:rsid w:val="00272AD8"/>
    <w:rsid w:val="00272E05"/>
    <w:rsid w:val="00273E10"/>
    <w:rsid w:val="002756EF"/>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08C8"/>
    <w:rsid w:val="002D1441"/>
    <w:rsid w:val="002D2232"/>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2FC8"/>
    <w:rsid w:val="002F3BD0"/>
    <w:rsid w:val="002F3CD8"/>
    <w:rsid w:val="002F5E43"/>
    <w:rsid w:val="002F6275"/>
    <w:rsid w:val="002F6ADA"/>
    <w:rsid w:val="002F7359"/>
    <w:rsid w:val="0030074F"/>
    <w:rsid w:val="00301B7A"/>
    <w:rsid w:val="00301D09"/>
    <w:rsid w:val="003033BA"/>
    <w:rsid w:val="00303870"/>
    <w:rsid w:val="00304527"/>
    <w:rsid w:val="003050E0"/>
    <w:rsid w:val="003056A6"/>
    <w:rsid w:val="00306D59"/>
    <w:rsid w:val="003111F5"/>
    <w:rsid w:val="0031176A"/>
    <w:rsid w:val="00312671"/>
    <w:rsid w:val="00315197"/>
    <w:rsid w:val="0031519C"/>
    <w:rsid w:val="00316538"/>
    <w:rsid w:val="003203A2"/>
    <w:rsid w:val="00320E83"/>
    <w:rsid w:val="00321A3C"/>
    <w:rsid w:val="00322203"/>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872"/>
    <w:rsid w:val="00350C83"/>
    <w:rsid w:val="0035134F"/>
    <w:rsid w:val="00351AB3"/>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6C58"/>
    <w:rsid w:val="00386DCC"/>
    <w:rsid w:val="0038706B"/>
    <w:rsid w:val="003874DF"/>
    <w:rsid w:val="00392662"/>
    <w:rsid w:val="0039390A"/>
    <w:rsid w:val="00393B6D"/>
    <w:rsid w:val="00394AB0"/>
    <w:rsid w:val="00396252"/>
    <w:rsid w:val="003962B1"/>
    <w:rsid w:val="003966CC"/>
    <w:rsid w:val="00396F6A"/>
    <w:rsid w:val="0039783C"/>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9D8"/>
    <w:rsid w:val="003D3D1E"/>
    <w:rsid w:val="003D44C4"/>
    <w:rsid w:val="003D5036"/>
    <w:rsid w:val="003D5D58"/>
    <w:rsid w:val="003D6D01"/>
    <w:rsid w:val="003D73C0"/>
    <w:rsid w:val="003D764D"/>
    <w:rsid w:val="003D7D05"/>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3FD9"/>
    <w:rsid w:val="00415893"/>
    <w:rsid w:val="00415D88"/>
    <w:rsid w:val="00420ECC"/>
    <w:rsid w:val="00421689"/>
    <w:rsid w:val="004224AC"/>
    <w:rsid w:val="0042289E"/>
    <w:rsid w:val="00424382"/>
    <w:rsid w:val="00424557"/>
    <w:rsid w:val="004258BA"/>
    <w:rsid w:val="00426119"/>
    <w:rsid w:val="0042650F"/>
    <w:rsid w:val="0042730D"/>
    <w:rsid w:val="00427330"/>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4090"/>
    <w:rsid w:val="00484474"/>
    <w:rsid w:val="0048511C"/>
    <w:rsid w:val="00485BD8"/>
    <w:rsid w:val="0048600C"/>
    <w:rsid w:val="004873E6"/>
    <w:rsid w:val="004876D2"/>
    <w:rsid w:val="00494BE5"/>
    <w:rsid w:val="00494BF9"/>
    <w:rsid w:val="00496311"/>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427"/>
    <w:rsid w:val="00515574"/>
    <w:rsid w:val="00517E63"/>
    <w:rsid w:val="005200F5"/>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7416"/>
    <w:rsid w:val="005776DD"/>
    <w:rsid w:val="00577B93"/>
    <w:rsid w:val="00580276"/>
    <w:rsid w:val="00581E3F"/>
    <w:rsid w:val="00582117"/>
    <w:rsid w:val="005844C3"/>
    <w:rsid w:val="0058478F"/>
    <w:rsid w:val="005851D6"/>
    <w:rsid w:val="005851DE"/>
    <w:rsid w:val="00591276"/>
    <w:rsid w:val="00591302"/>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41D6"/>
    <w:rsid w:val="005A57B4"/>
    <w:rsid w:val="005A6C1B"/>
    <w:rsid w:val="005A6C96"/>
    <w:rsid w:val="005A71BF"/>
    <w:rsid w:val="005A7A63"/>
    <w:rsid w:val="005B0AE9"/>
    <w:rsid w:val="005B3953"/>
    <w:rsid w:val="005B423C"/>
    <w:rsid w:val="005B42BE"/>
    <w:rsid w:val="005B502C"/>
    <w:rsid w:val="005B6224"/>
    <w:rsid w:val="005B7AD9"/>
    <w:rsid w:val="005B7F89"/>
    <w:rsid w:val="005C0D1B"/>
    <w:rsid w:val="005C2312"/>
    <w:rsid w:val="005C3420"/>
    <w:rsid w:val="005C385F"/>
    <w:rsid w:val="005C5685"/>
    <w:rsid w:val="005C5C83"/>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6338"/>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47E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3DB"/>
    <w:rsid w:val="00692611"/>
    <w:rsid w:val="00692B03"/>
    <w:rsid w:val="00694767"/>
    <w:rsid w:val="00695AF4"/>
    <w:rsid w:val="00696C8B"/>
    <w:rsid w:val="00696E91"/>
    <w:rsid w:val="006A1590"/>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370A9"/>
    <w:rsid w:val="00741D59"/>
    <w:rsid w:val="00742D5B"/>
    <w:rsid w:val="007446BE"/>
    <w:rsid w:val="00744BD9"/>
    <w:rsid w:val="00745150"/>
    <w:rsid w:val="0074654A"/>
    <w:rsid w:val="007517E0"/>
    <w:rsid w:val="00751FD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1942"/>
    <w:rsid w:val="008229CB"/>
    <w:rsid w:val="00822F13"/>
    <w:rsid w:val="00823A22"/>
    <w:rsid w:val="00823B90"/>
    <w:rsid w:val="00824C2B"/>
    <w:rsid w:val="00824EA5"/>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5C"/>
    <w:rsid w:val="00875876"/>
    <w:rsid w:val="00876942"/>
    <w:rsid w:val="00880684"/>
    <w:rsid w:val="00881051"/>
    <w:rsid w:val="00881D74"/>
    <w:rsid w:val="00881E7B"/>
    <w:rsid w:val="008822BA"/>
    <w:rsid w:val="00882777"/>
    <w:rsid w:val="00882E9E"/>
    <w:rsid w:val="008831B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581D"/>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48EB"/>
    <w:rsid w:val="00954C0A"/>
    <w:rsid w:val="00954F05"/>
    <w:rsid w:val="00955A9A"/>
    <w:rsid w:val="00955C4C"/>
    <w:rsid w:val="009572A9"/>
    <w:rsid w:val="009609A8"/>
    <w:rsid w:val="00961558"/>
    <w:rsid w:val="009619F8"/>
    <w:rsid w:val="00962554"/>
    <w:rsid w:val="0096357F"/>
    <w:rsid w:val="00963C32"/>
    <w:rsid w:val="00963E6E"/>
    <w:rsid w:val="00965586"/>
    <w:rsid w:val="00966EFB"/>
    <w:rsid w:val="0097183A"/>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2FF"/>
    <w:rsid w:val="00995338"/>
    <w:rsid w:val="009954C2"/>
    <w:rsid w:val="009955A2"/>
    <w:rsid w:val="00996038"/>
    <w:rsid w:val="00996777"/>
    <w:rsid w:val="00996D1A"/>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E7D1E"/>
    <w:rsid w:val="009F0747"/>
    <w:rsid w:val="009F3162"/>
    <w:rsid w:val="009F327A"/>
    <w:rsid w:val="009F3CB0"/>
    <w:rsid w:val="009F67EE"/>
    <w:rsid w:val="00A00D75"/>
    <w:rsid w:val="00A02BEE"/>
    <w:rsid w:val="00A03514"/>
    <w:rsid w:val="00A03CBB"/>
    <w:rsid w:val="00A066A4"/>
    <w:rsid w:val="00A074DD"/>
    <w:rsid w:val="00A07DC5"/>
    <w:rsid w:val="00A11752"/>
    <w:rsid w:val="00A16292"/>
    <w:rsid w:val="00A16724"/>
    <w:rsid w:val="00A17079"/>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802"/>
    <w:rsid w:val="00AD3D37"/>
    <w:rsid w:val="00AD5023"/>
    <w:rsid w:val="00AD51D1"/>
    <w:rsid w:val="00AD53C7"/>
    <w:rsid w:val="00AD7ADC"/>
    <w:rsid w:val="00AE0342"/>
    <w:rsid w:val="00AE08DA"/>
    <w:rsid w:val="00AE08EB"/>
    <w:rsid w:val="00AE358B"/>
    <w:rsid w:val="00AE3C22"/>
    <w:rsid w:val="00AE424B"/>
    <w:rsid w:val="00AE4435"/>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278"/>
    <w:rsid w:val="00B31ABC"/>
    <w:rsid w:val="00B353BF"/>
    <w:rsid w:val="00B371C3"/>
    <w:rsid w:val="00B40021"/>
    <w:rsid w:val="00B4032E"/>
    <w:rsid w:val="00B40C7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360B"/>
    <w:rsid w:val="00B74495"/>
    <w:rsid w:val="00B77333"/>
    <w:rsid w:val="00B77C86"/>
    <w:rsid w:val="00B77D6E"/>
    <w:rsid w:val="00B81B8A"/>
    <w:rsid w:val="00B83A63"/>
    <w:rsid w:val="00B840C1"/>
    <w:rsid w:val="00B84623"/>
    <w:rsid w:val="00B84CD5"/>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2A60"/>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09EA"/>
    <w:rsid w:val="00BE1D1F"/>
    <w:rsid w:val="00BE256D"/>
    <w:rsid w:val="00BE3060"/>
    <w:rsid w:val="00BE33DF"/>
    <w:rsid w:val="00BE4169"/>
    <w:rsid w:val="00BE59A9"/>
    <w:rsid w:val="00BE5E66"/>
    <w:rsid w:val="00BE6BBA"/>
    <w:rsid w:val="00BF154B"/>
    <w:rsid w:val="00BF1615"/>
    <w:rsid w:val="00BF233E"/>
    <w:rsid w:val="00BF313D"/>
    <w:rsid w:val="00BF3258"/>
    <w:rsid w:val="00BF4A49"/>
    <w:rsid w:val="00BF4CCF"/>
    <w:rsid w:val="00C00281"/>
    <w:rsid w:val="00C01901"/>
    <w:rsid w:val="00C022A9"/>
    <w:rsid w:val="00C024C1"/>
    <w:rsid w:val="00C02A24"/>
    <w:rsid w:val="00C05625"/>
    <w:rsid w:val="00C06267"/>
    <w:rsid w:val="00C068A3"/>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07FF"/>
    <w:rsid w:val="00C35094"/>
    <w:rsid w:val="00C362FA"/>
    <w:rsid w:val="00C371EA"/>
    <w:rsid w:val="00C37713"/>
    <w:rsid w:val="00C41B1E"/>
    <w:rsid w:val="00C42CA0"/>
    <w:rsid w:val="00C43F05"/>
    <w:rsid w:val="00C445AD"/>
    <w:rsid w:val="00C44CBA"/>
    <w:rsid w:val="00C45297"/>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0844"/>
    <w:rsid w:val="00C621E8"/>
    <w:rsid w:val="00C62F6C"/>
    <w:rsid w:val="00C63E00"/>
    <w:rsid w:val="00C6457C"/>
    <w:rsid w:val="00C676BB"/>
    <w:rsid w:val="00C73014"/>
    <w:rsid w:val="00C73482"/>
    <w:rsid w:val="00C735CF"/>
    <w:rsid w:val="00C741B3"/>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553D"/>
    <w:rsid w:val="00CB6956"/>
    <w:rsid w:val="00CB7985"/>
    <w:rsid w:val="00CC4AFE"/>
    <w:rsid w:val="00CC53EB"/>
    <w:rsid w:val="00CC5EA7"/>
    <w:rsid w:val="00CC5FC1"/>
    <w:rsid w:val="00CC775F"/>
    <w:rsid w:val="00CD2B2D"/>
    <w:rsid w:val="00CD2E04"/>
    <w:rsid w:val="00CD41E9"/>
    <w:rsid w:val="00CD4D70"/>
    <w:rsid w:val="00CD6F6A"/>
    <w:rsid w:val="00CD7ADD"/>
    <w:rsid w:val="00CD7EAD"/>
    <w:rsid w:val="00CE0A73"/>
    <w:rsid w:val="00CE1585"/>
    <w:rsid w:val="00CE1B8C"/>
    <w:rsid w:val="00CE2252"/>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27157"/>
    <w:rsid w:val="00D3039F"/>
    <w:rsid w:val="00D30AAE"/>
    <w:rsid w:val="00D3100C"/>
    <w:rsid w:val="00D32190"/>
    <w:rsid w:val="00D32E96"/>
    <w:rsid w:val="00D3428B"/>
    <w:rsid w:val="00D3482C"/>
    <w:rsid w:val="00D35A82"/>
    <w:rsid w:val="00D35E6C"/>
    <w:rsid w:val="00D3660B"/>
    <w:rsid w:val="00D375BB"/>
    <w:rsid w:val="00D41A32"/>
    <w:rsid w:val="00D41C37"/>
    <w:rsid w:val="00D429B1"/>
    <w:rsid w:val="00D436CF"/>
    <w:rsid w:val="00D44748"/>
    <w:rsid w:val="00D45B2F"/>
    <w:rsid w:val="00D45D21"/>
    <w:rsid w:val="00D46E88"/>
    <w:rsid w:val="00D46EA0"/>
    <w:rsid w:val="00D473F8"/>
    <w:rsid w:val="00D477AB"/>
    <w:rsid w:val="00D5564F"/>
    <w:rsid w:val="00D5691C"/>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87964"/>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7EA"/>
    <w:rsid w:val="00DB3ED6"/>
    <w:rsid w:val="00DB5107"/>
    <w:rsid w:val="00DB784C"/>
    <w:rsid w:val="00DC01D1"/>
    <w:rsid w:val="00DC073F"/>
    <w:rsid w:val="00DC204A"/>
    <w:rsid w:val="00DC21B0"/>
    <w:rsid w:val="00DC3283"/>
    <w:rsid w:val="00DC3FC0"/>
    <w:rsid w:val="00DC408A"/>
    <w:rsid w:val="00DC4245"/>
    <w:rsid w:val="00DC625B"/>
    <w:rsid w:val="00DC7BBB"/>
    <w:rsid w:val="00DD2517"/>
    <w:rsid w:val="00DD254A"/>
    <w:rsid w:val="00DD5FD3"/>
    <w:rsid w:val="00DD6A77"/>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3E38"/>
    <w:rsid w:val="00E049A8"/>
    <w:rsid w:val="00E04ED0"/>
    <w:rsid w:val="00E05863"/>
    <w:rsid w:val="00E0615E"/>
    <w:rsid w:val="00E06D3F"/>
    <w:rsid w:val="00E06EA7"/>
    <w:rsid w:val="00E07298"/>
    <w:rsid w:val="00E1174F"/>
    <w:rsid w:val="00E12ECB"/>
    <w:rsid w:val="00E1361C"/>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114"/>
    <w:rsid w:val="00E85310"/>
    <w:rsid w:val="00E8585A"/>
    <w:rsid w:val="00E85E4C"/>
    <w:rsid w:val="00E864DD"/>
    <w:rsid w:val="00E86D8F"/>
    <w:rsid w:val="00E87CFA"/>
    <w:rsid w:val="00E9017C"/>
    <w:rsid w:val="00E9034F"/>
    <w:rsid w:val="00E91527"/>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B77BE"/>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29A0"/>
    <w:rsid w:val="00EF3BDD"/>
    <w:rsid w:val="00EF4031"/>
    <w:rsid w:val="00EF4800"/>
    <w:rsid w:val="00EF64DA"/>
    <w:rsid w:val="00EF674A"/>
    <w:rsid w:val="00EF6B29"/>
    <w:rsid w:val="00F001BB"/>
    <w:rsid w:val="00F0058D"/>
    <w:rsid w:val="00F00A3D"/>
    <w:rsid w:val="00F00B40"/>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16DE"/>
    <w:rsid w:val="00F51FC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77762"/>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65C4"/>
    <w:rsid w:val="00FA738B"/>
    <w:rsid w:val="00FB0DDF"/>
    <w:rsid w:val="00FB13A9"/>
    <w:rsid w:val="00FB1917"/>
    <w:rsid w:val="00FB55D9"/>
    <w:rsid w:val="00FB67AB"/>
    <w:rsid w:val="00FB75A4"/>
    <w:rsid w:val="00FB7D85"/>
    <w:rsid w:val="00FC0D60"/>
    <w:rsid w:val="00FC141F"/>
    <w:rsid w:val="00FC345B"/>
    <w:rsid w:val="00FC3E01"/>
    <w:rsid w:val="00FC57DF"/>
    <w:rsid w:val="00FC58DE"/>
    <w:rsid w:val="00FC593D"/>
    <w:rsid w:val="00FD14DF"/>
    <w:rsid w:val="00FD16BA"/>
    <w:rsid w:val="00FD36A9"/>
    <w:rsid w:val="00FD3DD6"/>
    <w:rsid w:val="00FD4011"/>
    <w:rsid w:val="00FD4026"/>
    <w:rsid w:val="00FD4E37"/>
    <w:rsid w:val="00FD7E3C"/>
    <w:rsid w:val="00FE37D0"/>
    <w:rsid w:val="00FE3CD8"/>
    <w:rsid w:val="00FE5059"/>
    <w:rsid w:val="00FE5782"/>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B3A1D5"/>
  <w15:docId w15:val="{385C51F4-6A48-46D3-B144-988644EF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0058D"/>
    <w:pPr>
      <w:spacing w:after="160" w:line="259" w:lineRule="auto"/>
    </w:pPr>
    <w:rPr>
      <w:rFonts w:asciiTheme="minorHAnsi" w:eastAsiaTheme="minorHAnsi" w:hAnsiTheme="minorHAnsi" w:cstheme="minorBidi"/>
      <w:sz w:val="22"/>
      <w:szCs w:val="22"/>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DO NOT USE_h2,h2,h21,H2,Head2A,2,UNDERRUBRIK 1-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uiPriority w:val="9"/>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uiPriority w:val="9"/>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uiPriority w:val="9"/>
    <w:qFormat/>
    <w:pPr>
      <w:outlineLvl w:val="8"/>
    </w:pPr>
  </w:style>
  <w:style w:type="character" w:default="1" w:styleId="Carpredefinitoparagrafo">
    <w:name w:val="Default Paragraph Font"/>
    <w:uiPriority w:val="1"/>
    <w:semiHidden/>
    <w:unhideWhenUsed/>
    <w:rsid w:val="00F0058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rsid w:val="00F0058D"/>
  </w:style>
  <w:style w:type="paragraph" w:styleId="Testomacro">
    <w:name w:val="macro"/>
    <w:link w:val="TestomacroCarattere"/>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paragraph" w:customStyle="1" w:styleId="H6">
    <w:name w:val="H6"/>
    <w:basedOn w:val="Titolo5"/>
    <w:next w:val="Normale"/>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qFormat/>
    <w:pPr>
      <w:ind w:left="851"/>
    </w:pPr>
  </w:style>
  <w:style w:type="paragraph" w:styleId="Elenco">
    <w:name w:val="List"/>
    <w:basedOn w:val="Normale"/>
    <w:qFormat/>
    <w:pPr>
      <w:ind w:left="568" w:hanging="284"/>
    </w:p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dicefonti">
    <w:name w:val="table of authorities"/>
    <w:basedOn w:val="Normale"/>
    <w:next w:val="Normale"/>
    <w:qFormat/>
    <w:pPr>
      <w:ind w:left="200" w:hanging="200"/>
    </w:pPr>
    <w:rPr>
      <w:rFonts w:eastAsia="DengXian"/>
    </w:rPr>
  </w:style>
  <w:style w:type="paragraph" w:styleId="Intestazionenota">
    <w:name w:val="Note Heading"/>
    <w:basedOn w:val="Normale"/>
    <w:next w:val="Normale"/>
    <w:link w:val="IntestazionenotaCarattere"/>
    <w:qFormat/>
    <w:rPr>
      <w:rFonts w:eastAsia="DengXian"/>
    </w:rPr>
  </w:style>
  <w:style w:type="paragraph" w:styleId="Puntoelenco4">
    <w:name w:val="List Bullet 4"/>
    <w:basedOn w:val="Puntoelenco3"/>
    <w:qFormat/>
    <w:pPr>
      <w:ind w:left="1418"/>
    </w:pPr>
  </w:style>
  <w:style w:type="paragraph" w:styleId="Puntoelenco3">
    <w:name w:val="List Bullet 3"/>
    <w:basedOn w:val="Puntoelenco2"/>
    <w:qFormat/>
    <w:pPr>
      <w:ind w:left="1135"/>
    </w:pPr>
  </w:style>
  <w:style w:type="paragraph" w:styleId="Puntoelenco2">
    <w:name w:val="List Bullet 2"/>
    <w:basedOn w:val="Puntoelenco"/>
    <w:qFormat/>
    <w:pPr>
      <w:ind w:left="851"/>
    </w:pPr>
  </w:style>
  <w:style w:type="paragraph" w:styleId="Puntoelenco">
    <w:name w:val="List Bullet"/>
    <w:basedOn w:val="Elenco"/>
    <w:qFormat/>
  </w:style>
  <w:style w:type="paragraph" w:styleId="Indice8">
    <w:name w:val="index 8"/>
    <w:basedOn w:val="Normale"/>
    <w:next w:val="Normale"/>
    <w:qFormat/>
    <w:pPr>
      <w:ind w:left="1600" w:hanging="200"/>
    </w:pPr>
    <w:rPr>
      <w:rFonts w:eastAsia="DengXian"/>
    </w:rPr>
  </w:style>
  <w:style w:type="paragraph" w:styleId="Firmadipostaelettronica">
    <w:name w:val="E-mail Signature"/>
    <w:basedOn w:val="Normale"/>
    <w:link w:val="FirmadipostaelettronicaCarattere"/>
    <w:qFormat/>
    <w:rPr>
      <w:rFonts w:eastAsia="DengXian"/>
    </w:rPr>
  </w:style>
  <w:style w:type="paragraph" w:styleId="Rientronormale">
    <w:name w:val="Normal Indent"/>
    <w:basedOn w:val="Normale"/>
    <w:qFormat/>
    <w:pPr>
      <w:ind w:left="720"/>
    </w:pPr>
    <w:rPr>
      <w:rFonts w:eastAsia="DengXian"/>
    </w:rPr>
  </w:style>
  <w:style w:type="paragraph" w:styleId="Didascalia">
    <w:name w:val="caption"/>
    <w:basedOn w:val="Normale"/>
    <w:next w:val="Normale"/>
    <w:link w:val="DidascaliaCarattere"/>
    <w:uiPriority w:val="99"/>
    <w:qFormat/>
    <w:pPr>
      <w:spacing w:before="120" w:after="120"/>
    </w:pPr>
    <w:rPr>
      <w:rFonts w:eastAsia="MS Gothic"/>
      <w:b/>
      <w:lang w:eastAsia="ja-JP"/>
    </w:rPr>
  </w:style>
  <w:style w:type="paragraph" w:styleId="Indice5">
    <w:name w:val="index 5"/>
    <w:basedOn w:val="Normale"/>
    <w:next w:val="Normale"/>
    <w:qFormat/>
    <w:pPr>
      <w:ind w:left="1000" w:hanging="200"/>
    </w:pPr>
    <w:rPr>
      <w:rFonts w:eastAsia="DengXian"/>
    </w:rPr>
  </w:style>
  <w:style w:type="paragraph" w:styleId="Indirizzodestinatario">
    <w:name w:val="envelope address"/>
    <w:basedOn w:val="Normale"/>
    <w:qFormat/>
    <w:pPr>
      <w:framePr w:w="7920" w:h="1980" w:hRule="exact" w:hSpace="180" w:wrap="around" w:hAnchor="page" w:xAlign="center" w:yAlign="bottom"/>
      <w:ind w:left="2880"/>
    </w:pPr>
    <w:rPr>
      <w:rFonts w:ascii="Calibri Light" w:eastAsia="DengXian" w:hAnsi="Calibri Light"/>
    </w:rPr>
  </w:style>
  <w:style w:type="paragraph" w:styleId="Mappadocumento">
    <w:name w:val="Document Map"/>
    <w:basedOn w:val="Normale"/>
    <w:link w:val="MappadocumentoCarattere"/>
    <w:qFormat/>
    <w:pPr>
      <w:shd w:val="clear" w:color="auto" w:fill="000080"/>
    </w:pPr>
    <w:rPr>
      <w:rFonts w:ascii="Tahoma" w:eastAsia="MS Gothic" w:hAnsi="Tahoma"/>
      <w:lang w:eastAsia="ja-JP"/>
    </w:rPr>
  </w:style>
  <w:style w:type="paragraph" w:styleId="Titoloindicefonti">
    <w:name w:val="toa heading"/>
    <w:basedOn w:val="Normale"/>
    <w:next w:val="Normale"/>
    <w:qFormat/>
    <w:pPr>
      <w:spacing w:before="120"/>
    </w:pPr>
    <w:rPr>
      <w:rFonts w:ascii="Calibri Light" w:eastAsia="DengXian" w:hAnsi="Calibri Light"/>
      <w:b/>
      <w:bCs/>
    </w:rPr>
  </w:style>
  <w:style w:type="paragraph" w:styleId="Testocommento">
    <w:name w:val="annotation text"/>
    <w:basedOn w:val="Normale"/>
    <w:link w:val="TestocommentoCarattere"/>
    <w:qFormat/>
    <w:rPr>
      <w:rFonts w:eastAsia="MS Gothic"/>
      <w:lang w:eastAsia="ja-JP"/>
    </w:rPr>
  </w:style>
  <w:style w:type="paragraph" w:styleId="Indice6">
    <w:name w:val="index 6"/>
    <w:basedOn w:val="Normale"/>
    <w:next w:val="Normale"/>
    <w:qFormat/>
    <w:pPr>
      <w:ind w:left="1200" w:hanging="200"/>
    </w:pPr>
    <w:rPr>
      <w:rFonts w:eastAsia="DengXian"/>
    </w:rPr>
  </w:style>
  <w:style w:type="paragraph" w:styleId="Formuladiapertura">
    <w:name w:val="Salutation"/>
    <w:basedOn w:val="Normale"/>
    <w:next w:val="Normale"/>
    <w:link w:val="FormuladiaperturaCarattere"/>
    <w:qFormat/>
    <w:rPr>
      <w:rFonts w:eastAsia="DengXian"/>
    </w:rPr>
  </w:style>
  <w:style w:type="paragraph" w:styleId="Corpodeltesto3">
    <w:name w:val="Body Text 3"/>
    <w:basedOn w:val="Normale"/>
    <w:link w:val="Corpodeltesto3Carattere"/>
    <w:qFormat/>
    <w:rPr>
      <w:rFonts w:eastAsia="MS Gothic"/>
      <w:lang w:eastAsia="ja-JP"/>
    </w:rPr>
  </w:style>
  <w:style w:type="paragraph" w:styleId="Formuladichiusura">
    <w:name w:val="Closing"/>
    <w:basedOn w:val="Normale"/>
    <w:link w:val="FormuladichiusuraCarattere"/>
    <w:qFormat/>
    <w:pPr>
      <w:ind w:left="4252"/>
    </w:pPr>
    <w:rPr>
      <w:rFonts w:eastAsia="DengXian"/>
    </w:rPr>
  </w:style>
  <w:style w:type="paragraph" w:styleId="Corpotesto">
    <w:name w:val="Body Text"/>
    <w:basedOn w:val="Normale"/>
    <w:link w:val="CorpotestoCarattere"/>
    <w:qFormat/>
    <w:pPr>
      <w:spacing w:after="120"/>
    </w:pPr>
    <w:rPr>
      <w:rFonts w:eastAsia="MS Gothic"/>
      <w:lang w:eastAsia="ja-JP"/>
    </w:rPr>
  </w:style>
  <w:style w:type="paragraph" w:styleId="Rientrocorpodeltesto">
    <w:name w:val="Body Text Indent"/>
    <w:basedOn w:val="Normale"/>
    <w:link w:val="RientrocorpodeltestoCarattere"/>
    <w:qFormat/>
    <w:pPr>
      <w:ind w:left="360"/>
    </w:pPr>
    <w:rPr>
      <w:rFonts w:eastAsia="MS Gothic"/>
      <w:lang w:eastAsia="ja-JP"/>
    </w:rPr>
  </w:style>
  <w:style w:type="paragraph" w:styleId="Numeroelenco3">
    <w:name w:val="List Number 3"/>
    <w:basedOn w:val="Normale"/>
    <w:qFormat/>
    <w:pPr>
      <w:numPr>
        <w:numId w:val="1"/>
      </w:numPr>
      <w:tabs>
        <w:tab w:val="left" w:pos="926"/>
      </w:tabs>
      <w:ind w:left="926"/>
    </w:pPr>
    <w:rPr>
      <w:rFonts w:eastAsia="MS Mincho"/>
    </w:rPr>
  </w:style>
  <w:style w:type="paragraph" w:styleId="Elencocontinua">
    <w:name w:val="List Continue"/>
    <w:basedOn w:val="Normale"/>
    <w:qFormat/>
    <w:pPr>
      <w:spacing w:after="120"/>
      <w:ind w:left="283"/>
      <w:contextualSpacing/>
    </w:pPr>
    <w:rPr>
      <w:rFonts w:eastAsia="DengXian"/>
    </w:rPr>
  </w:style>
  <w:style w:type="paragraph" w:styleId="Testodelblocco">
    <w:name w:val="Block Text"/>
    <w:basedOn w:val="Normale"/>
    <w:qFormat/>
    <w:pPr>
      <w:spacing w:after="120"/>
      <w:ind w:left="1440" w:right="1440"/>
    </w:pPr>
    <w:rPr>
      <w:rFonts w:eastAsia="DengXian"/>
    </w:rPr>
  </w:style>
  <w:style w:type="paragraph" w:styleId="IndirizzoHTML">
    <w:name w:val="HTML Address"/>
    <w:basedOn w:val="Normale"/>
    <w:link w:val="IndirizzoHTMLCarattere"/>
    <w:qFormat/>
    <w:rPr>
      <w:rFonts w:eastAsia="DengXian"/>
      <w:i/>
      <w:iCs/>
    </w:rPr>
  </w:style>
  <w:style w:type="paragraph" w:styleId="Indice4">
    <w:name w:val="index 4"/>
    <w:basedOn w:val="Normale"/>
    <w:next w:val="Normale"/>
    <w:qFormat/>
    <w:pPr>
      <w:ind w:left="800" w:hanging="200"/>
    </w:pPr>
    <w:rPr>
      <w:rFonts w:eastAsia="DengXian"/>
    </w:rPr>
  </w:style>
  <w:style w:type="paragraph" w:styleId="Testonormale">
    <w:name w:val="Plain Text"/>
    <w:basedOn w:val="Normale"/>
    <w:link w:val="TestonormaleCarattere"/>
    <w:uiPriority w:val="99"/>
    <w:qFormat/>
    <w:rPr>
      <w:rFonts w:ascii="Courier New" w:eastAsia="MS Gothic" w:hAnsi="Courier New"/>
      <w:lang w:eastAsia="ja-JP"/>
    </w:rPr>
  </w:style>
  <w:style w:type="paragraph" w:styleId="Puntoelenco5">
    <w:name w:val="List Bullet 5"/>
    <w:basedOn w:val="Puntoelenco4"/>
    <w:qFormat/>
    <w:pPr>
      <w:ind w:left="1702"/>
    </w:pPr>
  </w:style>
  <w:style w:type="paragraph" w:styleId="Numeroelenco4">
    <w:name w:val="List Number 4"/>
    <w:basedOn w:val="Normale"/>
    <w:qFormat/>
    <w:pPr>
      <w:numPr>
        <w:numId w:val="2"/>
      </w:numPr>
      <w:tabs>
        <w:tab w:val="clear" w:pos="720"/>
        <w:tab w:val="left" w:pos="432"/>
        <w:tab w:val="left" w:pos="1209"/>
      </w:tabs>
      <w:ind w:left="1209" w:hanging="432"/>
    </w:pPr>
    <w:rPr>
      <w:rFonts w:ascii="Calibri" w:eastAsia="MS Mincho" w:hAnsi="Calibri" w:cs="Arial"/>
    </w:rPr>
  </w:style>
  <w:style w:type="paragraph" w:styleId="Sommario8">
    <w:name w:val="toc 8"/>
    <w:basedOn w:val="Sommario1"/>
    <w:next w:val="Normale"/>
    <w:uiPriority w:val="39"/>
    <w:qFormat/>
    <w:pPr>
      <w:spacing w:before="180"/>
      <w:ind w:left="2693" w:hanging="2693"/>
    </w:pPr>
    <w:rPr>
      <w:b/>
    </w:rPr>
  </w:style>
  <w:style w:type="paragraph" w:styleId="Indice3">
    <w:name w:val="index 3"/>
    <w:basedOn w:val="Normale"/>
    <w:next w:val="Normale"/>
    <w:qFormat/>
    <w:pPr>
      <w:ind w:left="600" w:hanging="200"/>
    </w:pPr>
    <w:rPr>
      <w:rFonts w:eastAsia="DengXian"/>
    </w:rPr>
  </w:style>
  <w:style w:type="paragraph" w:styleId="Data">
    <w:name w:val="Date"/>
    <w:basedOn w:val="Normale"/>
    <w:next w:val="Normale"/>
    <w:link w:val="DataCarattere"/>
    <w:qFormat/>
    <w:rPr>
      <w:rFonts w:ascii="Times" w:eastAsia="Batang" w:hAnsi="Times"/>
    </w:rPr>
  </w:style>
  <w:style w:type="paragraph" w:styleId="Rientrocorpodeltesto2">
    <w:name w:val="Body Text Indent 2"/>
    <w:basedOn w:val="Normale"/>
    <w:link w:val="Rientrocorpodeltesto2Carattere"/>
    <w:qFormat/>
    <w:pPr>
      <w:ind w:left="1656"/>
    </w:pPr>
    <w:rPr>
      <w:rFonts w:eastAsia="MS Gothic"/>
      <w:lang w:eastAsia="ja-JP"/>
    </w:rPr>
  </w:style>
  <w:style w:type="paragraph" w:styleId="Testonotadichiusura">
    <w:name w:val="endnote text"/>
    <w:basedOn w:val="Normale"/>
    <w:link w:val="TestonotadichiusuraCarattere"/>
    <w:qFormat/>
    <w:rPr>
      <w:rFonts w:eastAsia="DengXian"/>
    </w:rPr>
  </w:style>
  <w:style w:type="paragraph" w:styleId="Elencocontinua5">
    <w:name w:val="List Continue 5"/>
    <w:basedOn w:val="Normale"/>
    <w:qFormat/>
    <w:pPr>
      <w:spacing w:after="120"/>
      <w:ind w:left="1415"/>
      <w:contextualSpacing/>
    </w:pPr>
    <w:rPr>
      <w:rFonts w:eastAsia="DengXian"/>
    </w:rPr>
  </w:style>
  <w:style w:type="paragraph" w:styleId="Testofumetto">
    <w:name w:val="Balloon Text"/>
    <w:basedOn w:val="Normale"/>
    <w:link w:val="TestofumettoCarattere"/>
    <w:qFormat/>
    <w:rPr>
      <w:rFonts w:ascii="Arial" w:eastAsia="MS Gothic" w:hAnsi="Arial"/>
      <w:sz w:val="18"/>
      <w:lang w:eastAsia="ja-JP"/>
    </w:rPr>
  </w:style>
  <w:style w:type="paragraph" w:styleId="Pidipagina">
    <w:name w:val="footer"/>
    <w:basedOn w:val="Intestazione"/>
    <w:link w:val="PidipaginaCarattere"/>
    <w:qFormat/>
    <w:pPr>
      <w:jc w:val="center"/>
    </w:pPr>
    <w:rPr>
      <w:i/>
    </w:rPr>
  </w:style>
  <w:style w:type="paragraph" w:styleId="Intestazione">
    <w:name w:val="header"/>
    <w:link w:val="IntestazioneCarattere"/>
    <w:uiPriority w:val="99"/>
    <w:qFormat/>
    <w:pPr>
      <w:widowControl w:val="0"/>
      <w:overflowPunct w:val="0"/>
      <w:autoSpaceDE w:val="0"/>
      <w:autoSpaceDN w:val="0"/>
      <w:adjustRightInd w:val="0"/>
      <w:textAlignment w:val="baseline"/>
    </w:pPr>
    <w:rPr>
      <w:rFonts w:ascii="Arial" w:eastAsia="Times New Roman" w:hAnsi="Arial"/>
      <w:b/>
      <w:sz w:val="18"/>
    </w:rPr>
  </w:style>
  <w:style w:type="paragraph" w:styleId="Indirizzomittente">
    <w:name w:val="envelope return"/>
    <w:basedOn w:val="Normale"/>
    <w:qFormat/>
    <w:rPr>
      <w:rFonts w:ascii="Calibri Light" w:eastAsia="DengXian" w:hAnsi="Calibri Light"/>
    </w:rPr>
  </w:style>
  <w:style w:type="paragraph" w:styleId="Firma">
    <w:name w:val="Signature"/>
    <w:basedOn w:val="Normale"/>
    <w:link w:val="FirmaCarattere"/>
    <w:qFormat/>
    <w:pPr>
      <w:ind w:left="4252"/>
    </w:pPr>
    <w:rPr>
      <w:rFonts w:eastAsia="DengXian"/>
    </w:rPr>
  </w:style>
  <w:style w:type="paragraph" w:styleId="Elencocontinua4">
    <w:name w:val="List Continue 4"/>
    <w:basedOn w:val="Normale"/>
    <w:qFormat/>
    <w:pPr>
      <w:spacing w:after="120"/>
      <w:ind w:left="1132"/>
      <w:contextualSpacing/>
    </w:pPr>
    <w:rPr>
      <w:rFonts w:eastAsia="DengXian"/>
    </w:rPr>
  </w:style>
  <w:style w:type="paragraph" w:styleId="Titoloindice">
    <w:name w:val="index heading"/>
    <w:basedOn w:val="Normale"/>
    <w:next w:val="Indice1"/>
    <w:qFormat/>
    <w:rPr>
      <w:rFonts w:ascii="Calibri Light" w:eastAsia="DengXian" w:hAnsi="Calibri Light"/>
      <w:b/>
      <w:bCs/>
    </w:rPr>
  </w:style>
  <w:style w:type="paragraph" w:styleId="Indice1">
    <w:name w:val="index 1"/>
    <w:basedOn w:val="Normale"/>
    <w:next w:val="Normale"/>
    <w:qFormat/>
    <w:pPr>
      <w:keepLines/>
    </w:pPr>
  </w:style>
  <w:style w:type="paragraph" w:styleId="Sottotitolo">
    <w:name w:val="Subtitle"/>
    <w:basedOn w:val="Normale"/>
    <w:next w:val="Normale"/>
    <w:link w:val="SottotitoloCarattere"/>
    <w:qFormat/>
    <w:rPr>
      <w:color w:val="595959" w:themeColor="text1" w:themeTint="A6"/>
      <w:spacing w:val="15"/>
    </w:rPr>
  </w:style>
  <w:style w:type="paragraph" w:styleId="Numeroelenco5">
    <w:name w:val="List Number 5"/>
    <w:basedOn w:val="Normale"/>
    <w:qFormat/>
    <w:pPr>
      <w:numPr>
        <w:numId w:val="3"/>
      </w:numPr>
      <w:tabs>
        <w:tab w:val="clear" w:pos="1492"/>
      </w:tabs>
      <w:ind w:left="360" w:firstLine="0"/>
      <w:contextualSpacing/>
    </w:pPr>
    <w:rPr>
      <w:rFonts w:eastAsia="DengXian"/>
    </w:rPr>
  </w:style>
  <w:style w:type="paragraph" w:styleId="Testonotaapidipagina">
    <w:name w:val="footnote text"/>
    <w:basedOn w:val="Normale"/>
    <w:link w:val="TestonotaapidipaginaCarattere"/>
    <w:qFormat/>
    <w:pPr>
      <w:keepLines/>
      <w:ind w:left="454" w:hanging="454"/>
    </w:pPr>
    <w:rPr>
      <w:sz w:val="16"/>
    </w:rPr>
  </w:style>
  <w:style w:type="paragraph" w:styleId="Elenco5">
    <w:name w:val="List 5"/>
    <w:basedOn w:val="Elenco4"/>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spacing w:after="120"/>
      <w:ind w:left="283"/>
    </w:pPr>
    <w:rPr>
      <w:rFonts w:eastAsia="DengXian"/>
      <w:sz w:val="16"/>
      <w:szCs w:val="16"/>
    </w:rPr>
  </w:style>
  <w:style w:type="paragraph" w:styleId="Indice7">
    <w:name w:val="index 7"/>
    <w:basedOn w:val="Normale"/>
    <w:next w:val="Normale"/>
    <w:qFormat/>
    <w:pPr>
      <w:ind w:left="1400" w:hanging="200"/>
    </w:pPr>
    <w:rPr>
      <w:rFonts w:eastAsia="DengXian"/>
    </w:rPr>
  </w:style>
  <w:style w:type="paragraph" w:styleId="Indice9">
    <w:name w:val="index 9"/>
    <w:basedOn w:val="Normale"/>
    <w:next w:val="Normale"/>
    <w:qFormat/>
    <w:pPr>
      <w:ind w:left="1800" w:hanging="200"/>
    </w:pPr>
    <w:rPr>
      <w:rFonts w:eastAsia="DengXian"/>
    </w:rPr>
  </w:style>
  <w:style w:type="paragraph" w:styleId="Indicedellefigure">
    <w:name w:val="table of figures"/>
    <w:basedOn w:val="Sommario1"/>
    <w:next w:val="Normale"/>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spacing w:after="120" w:line="480" w:lineRule="auto"/>
    </w:pPr>
    <w:rPr>
      <w:rFonts w:ascii="Times" w:eastAsia="Batang" w:hAnsi="Times"/>
    </w:rPr>
  </w:style>
  <w:style w:type="paragraph" w:styleId="Elencocontinua2">
    <w:name w:val="List Continue 2"/>
    <w:basedOn w:val="Normale"/>
    <w:qFormat/>
    <w:pPr>
      <w:spacing w:after="120"/>
      <w:ind w:left="566"/>
      <w:contextualSpacing/>
    </w:pPr>
    <w:rPr>
      <w:rFonts w:eastAsia="DengXian"/>
    </w:rPr>
  </w:style>
  <w:style w:type="paragraph" w:styleId="Intestazionemessaggio">
    <w:name w:val="Message Header"/>
    <w:basedOn w:val="Normale"/>
    <w:link w:val="IntestazionemessaggioCaratter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rPr>
  </w:style>
  <w:style w:type="paragraph" w:styleId="PreformattatoHTML">
    <w:name w:val="HTML Preformatted"/>
    <w:basedOn w:val="Normale"/>
    <w:link w:val="PreformattatoHTMLCarattere"/>
    <w:qFormat/>
    <w:rPr>
      <w:rFonts w:ascii="Courier New" w:eastAsia="DengXian" w:hAnsi="Courier New" w:cs="Courier New"/>
    </w:rPr>
  </w:style>
  <w:style w:type="paragraph" w:styleId="NormaleWeb">
    <w:name w:val="Normal (Web)"/>
    <w:basedOn w:val="Normale"/>
    <w:uiPriority w:val="99"/>
    <w:unhideWhenUsed/>
    <w:qFormat/>
    <w:pPr>
      <w:spacing w:before="100" w:beforeAutospacing="1" w:after="100" w:afterAutospacing="1"/>
    </w:pPr>
    <w:rPr>
      <w:rFonts w:ascii="MS PGothic" w:eastAsia="MS PGothic" w:hAnsi="MS PGothic" w:cs="MS PGothic"/>
      <w:lang w:eastAsia="ja-JP"/>
    </w:rPr>
  </w:style>
  <w:style w:type="paragraph" w:styleId="Elencocontinua3">
    <w:name w:val="List Continue 3"/>
    <w:basedOn w:val="Normale"/>
    <w:qFormat/>
    <w:pPr>
      <w:spacing w:after="120"/>
      <w:ind w:left="849"/>
      <w:contextualSpacing/>
    </w:pPr>
    <w:rPr>
      <w:rFonts w:eastAsia="DengXian"/>
    </w:rPr>
  </w:style>
  <w:style w:type="paragraph" w:styleId="Indice2">
    <w:name w:val="index 2"/>
    <w:basedOn w:val="Indice1"/>
    <w:next w:val="Normale"/>
    <w:qFormat/>
    <w:pPr>
      <w:ind w:left="284"/>
    </w:pPr>
  </w:style>
  <w:style w:type="paragraph" w:styleId="Titolo">
    <w:name w:val="Title"/>
    <w:basedOn w:val="Normale"/>
    <w:link w:val="TitoloCarattere"/>
    <w:qFormat/>
    <w:pPr>
      <w:jc w:val="center"/>
    </w:pPr>
    <w:rPr>
      <w:rFonts w:ascii="Arial" w:eastAsia="MS Gothic" w:hAnsi="Arial"/>
      <w:b/>
      <w:lang w:eastAsia="ja-JP"/>
    </w:rPr>
  </w:style>
  <w:style w:type="paragraph" w:styleId="Soggettocommento">
    <w:name w:val="annotation subject"/>
    <w:basedOn w:val="Testocommento"/>
    <w:next w:val="Testocommento"/>
    <w:link w:val="SoggettocommentoCarattere"/>
    <w:qFormat/>
    <w:rPr>
      <w:b/>
    </w:rPr>
  </w:style>
  <w:style w:type="paragraph" w:styleId="Primorientrocorpodeltesto">
    <w:name w:val="Body Text First Indent"/>
    <w:basedOn w:val="Corpotesto"/>
    <w:link w:val="PrimorientrocorpodeltestoCarattere"/>
    <w:pPr>
      <w:ind w:firstLine="210"/>
    </w:pPr>
    <w:rPr>
      <w:rFonts w:eastAsia="DengXian"/>
      <w:sz w:val="20"/>
      <w:lang w:eastAsia="en-US"/>
    </w:rPr>
  </w:style>
  <w:style w:type="paragraph" w:styleId="Primorientrocorpodeltesto2">
    <w:name w:val="Body Text First Indent 2"/>
    <w:basedOn w:val="Rientrocorpodeltesto"/>
    <w:link w:val="Primorientrocorpodeltesto2Carattere"/>
    <w:qFormat/>
    <w:pPr>
      <w:spacing w:after="120"/>
      <w:ind w:left="283" w:firstLine="210"/>
    </w:pPr>
    <w:rPr>
      <w:rFonts w:eastAsia="DengXian"/>
      <w:sz w:val="20"/>
      <w:lang w:eastAsia="en-US"/>
    </w:rPr>
  </w:style>
  <w:style w:type="table" w:styleId="Grigliatabella">
    <w:name w:val="Table Grid"/>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acolori-Colore1">
    <w:name w:val="Colorful List Accent 1"/>
    <w:basedOn w:val="Tabellanormale"/>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Enfasigrassetto">
    <w:name w:val="Strong"/>
    <w:uiPriority w:val="22"/>
    <w:qFormat/>
    <w:rPr>
      <w:b/>
      <w:bCs/>
    </w:rPr>
  </w:style>
  <w:style w:type="character" w:styleId="Numeropagina">
    <w:name w:val="page number"/>
    <w:basedOn w:val="Carpredefinitoparagrafo"/>
    <w:qFormat/>
  </w:style>
  <w:style w:type="character" w:styleId="Collegamentovisitato">
    <w:name w:val="FollowedHyperlink"/>
    <w:qFormat/>
    <w:rPr>
      <w:color w:val="800080"/>
      <w:u w:val="single"/>
    </w:rPr>
  </w:style>
  <w:style w:type="character" w:styleId="Enfasicorsivo">
    <w:name w:val="Emphasis"/>
    <w:basedOn w:val="Carpredefinitoparagrafo"/>
    <w:uiPriority w:val="20"/>
    <w:qFormat/>
    <w:rPr>
      <w:i/>
      <w:iCs/>
    </w:rPr>
  </w:style>
  <w:style w:type="character" w:styleId="Collegamentoipertestuale">
    <w:name w:val="Hyperlink"/>
    <w:uiPriority w:val="99"/>
    <w:qFormat/>
    <w:rPr>
      <w:color w:val="0000FF"/>
      <w:u w:val="single"/>
    </w:rPr>
  </w:style>
  <w:style w:type="character" w:styleId="Rimandocommento">
    <w:name w:val="annotation reference"/>
    <w:qFormat/>
    <w:rPr>
      <w:rFonts w:eastAsia="Times New Roman"/>
      <w:kern w:val="2"/>
      <w:sz w:val="16"/>
      <w:lang w:val="en-GB"/>
    </w:rPr>
  </w:style>
  <w:style w:type="character" w:styleId="Rimandonotaapidipagina">
    <w:name w:val="footnote reference"/>
    <w:basedOn w:val="Carpredefinitoparagrafo"/>
    <w:semiHidden/>
    <w:rPr>
      <w:b/>
      <w:position w:val="6"/>
      <w:sz w:val="16"/>
    </w:rPr>
  </w:style>
  <w:style w:type="paragraph" w:customStyle="1" w:styleId="FP">
    <w:name w:val="FP"/>
    <w:basedOn w:val="Normale"/>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Titolo1"/>
    <w:next w:val="Normale"/>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e"/>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e"/>
    <w:link w:val="THChar"/>
    <w:qFormat/>
    <w:pPr>
      <w:keepNext/>
      <w:keepLines/>
      <w:spacing w:before="60"/>
      <w:jc w:val="center"/>
    </w:pPr>
    <w:rPr>
      <w:rFonts w:ascii="Arial" w:hAnsi="Arial"/>
      <w:b/>
    </w:rPr>
  </w:style>
  <w:style w:type="paragraph" w:customStyle="1" w:styleId="NO">
    <w:name w:val="NO"/>
    <w:basedOn w:val="Normale"/>
    <w:link w:val="NOChar"/>
    <w:qFormat/>
    <w:pPr>
      <w:keepLines/>
      <w:ind w:left="1135" w:hanging="851"/>
    </w:pPr>
  </w:style>
  <w:style w:type="paragraph" w:customStyle="1" w:styleId="EX">
    <w:name w:val="EX"/>
    <w:basedOn w:val="Normale"/>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e"/>
    <w:next w:val="Normale"/>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Elenco"/>
    <w:link w:val="B1Char1"/>
    <w:qFormat/>
  </w:style>
  <w:style w:type="paragraph" w:customStyle="1" w:styleId="B2">
    <w:name w:val="B2"/>
    <w:basedOn w:val="Elenco2"/>
    <w:link w:val="B2Char"/>
    <w:qFormat/>
  </w:style>
  <w:style w:type="paragraph" w:customStyle="1" w:styleId="B3">
    <w:name w:val="B3"/>
    <w:basedOn w:val="Elenco3"/>
    <w:link w:val="B3Char"/>
    <w:qFormat/>
  </w:style>
  <w:style w:type="paragraph" w:customStyle="1" w:styleId="B4">
    <w:name w:val="B4"/>
    <w:basedOn w:val="Elenco4"/>
    <w:link w:val="B4Char"/>
    <w:qFormat/>
  </w:style>
  <w:style w:type="paragraph" w:customStyle="1" w:styleId="B5">
    <w:name w:val="B5"/>
    <w:basedOn w:val="Elenco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Titolo1"/>
    <w:next w:val="Corpotesto"/>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orpotestoCarattere">
    <w:name w:val="Corpo testo Carattere"/>
    <w:link w:val="Corpotesto"/>
    <w:qFormat/>
    <w:rPr>
      <w:rFonts w:eastAsia="MS Gothic"/>
      <w:sz w:val="24"/>
      <w:lang w:val="en-GB"/>
    </w:rPr>
  </w:style>
  <w:style w:type="character" w:customStyle="1" w:styleId="RientrocorpodeltestoCarattere">
    <w:name w:val="Rientro corpo del testo Carattere"/>
    <w:link w:val="Rientrocorpodeltesto"/>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Normale"/>
    <w:pPr>
      <w:spacing w:before="100" w:after="100"/>
      <w:ind w:left="860"/>
    </w:pPr>
    <w:rPr>
      <w:rFonts w:ascii="Times" w:eastAsia="MS Gothic" w:hAnsi="Times"/>
      <w:lang w:eastAsia="ja-JP"/>
    </w:rPr>
  </w:style>
  <w:style w:type="paragraph" w:customStyle="1" w:styleId="a">
    <w:name w:val="佐藤２"/>
    <w:basedOn w:val="Normale"/>
    <w:pPr>
      <w:numPr>
        <w:numId w:val="4"/>
      </w:numPr>
    </w:pPr>
    <w:rPr>
      <w:rFonts w:eastAsia="MS Gothic"/>
      <w:lang w:eastAsia="ja-JP"/>
    </w:rPr>
  </w:style>
  <w:style w:type="character" w:customStyle="1" w:styleId="Rientrocorpodeltesto2Carattere">
    <w:name w:val="Rientro corpo del testo 2 Carattere"/>
    <w:link w:val="Rientrocorpodeltesto2"/>
    <w:qFormat/>
    <w:rPr>
      <w:rFonts w:eastAsia="MS Gothic"/>
      <w:kern w:val="2"/>
      <w:sz w:val="24"/>
      <w:lang w:val="en-GB"/>
    </w:rPr>
  </w:style>
  <w:style w:type="paragraph" w:customStyle="1" w:styleId="ListBulletLast">
    <w:name w:val="List Bullet Last"/>
    <w:basedOn w:val="Puntoelenco"/>
    <w:next w:val="Corpotesto"/>
    <w:pPr>
      <w:spacing w:after="240"/>
      <w:ind w:left="714" w:hanging="357"/>
    </w:pPr>
    <w:rPr>
      <w:rFonts w:ascii="Arial" w:eastAsia="MS Gothic" w:hAnsi="Arial"/>
      <w:lang w:eastAsia="ja-JP"/>
    </w:rPr>
  </w:style>
  <w:style w:type="paragraph" w:customStyle="1" w:styleId="TitleText">
    <w:name w:val="Title Text"/>
    <w:basedOn w:val="Normale"/>
    <w:next w:val="Normale"/>
    <w:pPr>
      <w:spacing w:after="220"/>
    </w:pPr>
    <w:rPr>
      <w:rFonts w:ascii="Arial" w:eastAsia="MS Gothic" w:hAnsi="Arial"/>
      <w:b/>
      <w:lang w:eastAsia="ja-JP"/>
    </w:rPr>
  </w:style>
  <w:style w:type="character" w:customStyle="1" w:styleId="TitoloCarattere">
    <w:name w:val="Titolo Carattere"/>
    <w:link w:val="Titolo"/>
    <w:qFormat/>
    <w:rPr>
      <w:rFonts w:ascii="Arial" w:eastAsia="MS Gothic" w:hAnsi="Arial"/>
      <w:b/>
      <w:sz w:val="24"/>
      <w:lang w:val="en-GB"/>
    </w:rPr>
  </w:style>
  <w:style w:type="character" w:customStyle="1" w:styleId="Corpodeltesto3Carattere">
    <w:name w:val="Corpo del testo 3 Carattere"/>
    <w:link w:val="Corpodeltesto3"/>
    <w:qFormat/>
    <w:rPr>
      <w:rFonts w:eastAsia="MS Gothic"/>
      <w:sz w:val="24"/>
      <w:lang w:val="en-GB"/>
    </w:rPr>
  </w:style>
  <w:style w:type="paragraph" w:customStyle="1" w:styleId="TableText">
    <w:name w:val="Table_Text"/>
    <w:basedOn w:val="Normal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e"/>
    <w:pPr>
      <w:spacing w:after="240"/>
    </w:pPr>
    <w:rPr>
      <w:rFonts w:eastAsia="MS Gothic"/>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Corpotesto"/>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pPr>
      <w:keepNext/>
      <w:keepLines/>
    </w:pPr>
    <w:rPr>
      <w:rFonts w:eastAsia="MS Gothic"/>
      <w:b/>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Normale"/>
    <w:link w:val="ReferenceChar"/>
    <w:qFormat/>
    <w:pPr>
      <w:ind w:left="283" w:hanging="283"/>
    </w:pPr>
    <w:rPr>
      <w:rFonts w:ascii="Arial" w:hAnsi="Arial"/>
      <w:lang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e"/>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eastAsia="ja-JP"/>
    </w:rPr>
  </w:style>
  <w:style w:type="character" w:customStyle="1" w:styleId="IntestazioneCarattere">
    <w:name w:val="Intestazione Carattere"/>
    <w:link w:val="Intestazione"/>
    <w:uiPriority w:val="99"/>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eastAsia="ja-JP"/>
    </w:rPr>
  </w:style>
  <w:style w:type="paragraph" w:customStyle="1" w:styleId="Doc-title">
    <w:name w:val="Doc-title"/>
    <w:basedOn w:val="Normale"/>
    <w:next w:val="Doc-text2"/>
    <w:link w:val="Doc-titleChar"/>
    <w:qFormat/>
    <w:pPr>
      <w:ind w:left="1260" w:hanging="1260"/>
    </w:pPr>
    <w:rPr>
      <w:rFonts w:ascii="Arial" w:hAnsi="Arial"/>
    </w:rPr>
  </w:style>
  <w:style w:type="paragraph" w:customStyle="1" w:styleId="Doc-text2">
    <w:name w:val="Doc-text2"/>
    <w:basedOn w:val="Normale"/>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Paragrafoelenco">
    <w:name w:val="List Paragraph"/>
    <w:aliases w:val="- Bullets,列出段落,リスト段落,?? ??,?????,????,Lista1,列出段落1,中等深浅网格 1 - 着色 21,¥ê¥¹¥È¶ÎÂä,¥¡¡¡¡ì¬º¥¹¥È¶ÎÂä,ÁÐ³ö¶ÎÂä,—ño’i—Ž,1st level - Bullet List Paragraph,Lettre d'introduction,Normal bullet 2,Bullet list,목록단락,列表段落,목록 단락,Paragrafo elenc,列"/>
    <w:basedOn w:val="Normale"/>
    <w:link w:val="ParagrafoelencoCarattere"/>
    <w:uiPriority w:val="34"/>
    <w:qFormat/>
    <w:pPr>
      <w:ind w:leftChars="400" w:left="840"/>
    </w:pPr>
    <w:rPr>
      <w:rFonts w:ascii="Century" w:hAnsi="Century"/>
      <w:lang w:eastAsia="ja-JP"/>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Pr>
      <w:rFonts w:ascii="Century" w:hAnsi="Century"/>
      <w:kern w:val="2"/>
      <w:sz w:val="21"/>
      <w:szCs w:val="22"/>
    </w:rPr>
  </w:style>
  <w:style w:type="paragraph" w:customStyle="1" w:styleId="maintext">
    <w:name w:val="main text"/>
    <w:basedOn w:val="Normale"/>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Tabletext0">
    <w:name w:val="Table_text"/>
    <w:basedOn w:val="Normal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Rientrocorpodeltesto"/>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Carpredefinitoparagrafo"/>
    <w:qFormat/>
    <w:rPr>
      <w:rFonts w:ascii="Arial" w:eastAsia="Times New Roman" w:hAnsi="Arial"/>
      <w:lang w:val="en-GB" w:eastAsia="en-GB"/>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cf01">
    <w:name w:val="cf01"/>
    <w:basedOn w:val="Carpredefinitoparagrafo"/>
    <w:rPr>
      <w:rFonts w:ascii="Segoe UI" w:hAnsi="Segoe UI" w:cs="Segoe UI" w:hint="default"/>
      <w:b/>
      <w:bCs/>
      <w:color w:val="262626"/>
      <w:sz w:val="28"/>
      <w:szCs w:val="28"/>
    </w:rPr>
  </w:style>
  <w:style w:type="paragraph" w:styleId="Citazioneintensa">
    <w:name w:val="Intense Quote"/>
    <w:basedOn w:val="Normale"/>
    <w:next w:val="Normale"/>
    <w:link w:val="CitazioneintensaCaratter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predefinitoparagrafo"/>
    <w:link w:val="Citazioneintensa"/>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qFormat/>
    <w:pPr>
      <w:jc w:val="both"/>
    </w:pPr>
    <w:rPr>
      <w:kern w:val="2"/>
      <w:sz w:val="21"/>
      <w:szCs w:val="21"/>
      <w:lang w:val="en-US" w:eastAsia="zh-CN"/>
    </w:rPr>
  </w:style>
  <w:style w:type="paragraph" w:customStyle="1" w:styleId="3GPPAgreements">
    <w:name w:val="3GPP Agreements"/>
    <w:basedOn w:val="Normale"/>
    <w:link w:val="3GPPAgreementsChar"/>
    <w:qFormat/>
    <w:pPr>
      <w:numPr>
        <w:numId w:val="7"/>
      </w:numPr>
      <w:snapToGrid w:val="0"/>
      <w:spacing w:after="120"/>
    </w:pPr>
  </w:style>
  <w:style w:type="character" w:customStyle="1" w:styleId="3GPPAgreementsChar">
    <w:name w:val="3GPP Agreements Char"/>
    <w:link w:val="3GPPAgreements"/>
    <w:qFormat/>
    <w:rPr>
      <w:rFonts w:asciiTheme="minorHAnsi" w:eastAsiaTheme="minorHAnsi" w:hAnsiTheme="minorHAnsi" w:cstheme="minorBidi"/>
      <w:sz w:val="22"/>
      <w:szCs w:val="22"/>
      <w:lang w:eastAsia="en-US"/>
    </w:rPr>
  </w:style>
  <w:style w:type="character" w:customStyle="1" w:styleId="DidascaliaCarattere">
    <w:name w:val="Didascalia Carattere"/>
    <w:link w:val="Didascalia"/>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Normale"/>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Normale"/>
    <w:link w:val="0MaintextChar"/>
    <w:qFormat/>
    <w:rPr>
      <w:rFonts w:eastAsia="MS Mincho"/>
      <w:lang w:eastAsia="ja-JP"/>
    </w:rPr>
  </w:style>
  <w:style w:type="character" w:customStyle="1" w:styleId="SottotitoloCarattere">
    <w:name w:val="Sottotitolo Carattere"/>
    <w:basedOn w:val="Carpredefinitoparagrafo"/>
    <w:link w:val="Sottotitolo"/>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Normale"/>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Carpredefinitoparagrafo"/>
    <w:uiPriority w:val="99"/>
    <w:unhideWhenUsed/>
    <w:rPr>
      <w:color w:val="605E5C"/>
      <w:shd w:val="clear" w:color="auto" w:fill="E1DFDD"/>
    </w:rPr>
  </w:style>
  <w:style w:type="character" w:customStyle="1" w:styleId="Heading5Char">
    <w:name w:val="Heading 5 Char"/>
    <w:basedOn w:val="Carpredefinitoparagrafo"/>
    <w:rPr>
      <w:rFonts w:ascii="Arial" w:eastAsia="Times New Roman" w:hAnsi="Arial"/>
      <w:sz w:val="22"/>
      <w:lang w:val="en-GB" w:eastAsia="en-GB"/>
    </w:rPr>
  </w:style>
  <w:style w:type="character" w:customStyle="1" w:styleId="Titolo1Carattere">
    <w:name w:val="Titolo 1 Carattere"/>
    <w:link w:val="Titolo1"/>
    <w:uiPriority w:val="99"/>
    <w:rPr>
      <w:rFonts w:ascii="Arial" w:eastAsia="Times New Roman" w:hAnsi="Arial"/>
      <w:sz w:val="36"/>
      <w:lang w:val="en-GB" w:eastAsia="en-GB"/>
    </w:rPr>
  </w:style>
  <w:style w:type="character" w:customStyle="1" w:styleId="Titolo2Carattere">
    <w:name w:val="Titolo 2 Carattere"/>
    <w:aliases w:val="DO NOT USE_h2 Carattere,h2 Carattere,h21 Carattere,H2 Carattere,Head2A Carattere,2 Carattere,UNDERRUBRIK 1-2 Carattere"/>
    <w:link w:val="Titolo2"/>
    <w:rPr>
      <w:rFonts w:ascii="Arial" w:eastAsia="Times New Roman" w:hAnsi="Arial"/>
      <w:sz w:val="32"/>
      <w:lang w:val="en-GB" w:eastAsia="en-GB"/>
    </w:rPr>
  </w:style>
  <w:style w:type="character" w:customStyle="1" w:styleId="Titolo3Carattere">
    <w:name w:val="Titolo 3 Carattere"/>
    <w:link w:val="Titolo3"/>
    <w:uiPriority w:val="9"/>
    <w:qFormat/>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Normale"/>
    <w:qFormat/>
    <w:pPr>
      <w:numPr>
        <w:ilvl w:val="2"/>
        <w:numId w:val="4"/>
      </w:numPr>
    </w:pPr>
  </w:style>
  <w:style w:type="paragraph" w:customStyle="1" w:styleId="TdocHeader2">
    <w:name w:val="Tdoc_Header_2"/>
    <w:basedOn w:val="Normale"/>
    <w:qFormat/>
    <w:pPr>
      <w:tabs>
        <w:tab w:val="left" w:pos="1701"/>
        <w:tab w:val="right" w:pos="9072"/>
        <w:tab w:val="right" w:pos="10206"/>
      </w:tabs>
    </w:pPr>
    <w:rPr>
      <w:rFonts w:ascii="Arial" w:eastAsia="Batang" w:hAnsi="Arial"/>
      <w:b/>
      <w:sz w:val="18"/>
    </w:rPr>
  </w:style>
  <w:style w:type="paragraph" w:customStyle="1" w:styleId="TdocHeading1">
    <w:name w:val="Tdoc_Heading_1"/>
    <w:basedOn w:val="Titolo1"/>
    <w:next w:val="Corpotesto"/>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Intestazione"/>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Normale"/>
    <w:qFormat/>
    <w:rPr>
      <w:rFonts w:ascii="Times" w:eastAsia="Batang" w:hAnsi="Times"/>
    </w:rPr>
  </w:style>
  <w:style w:type="table" w:customStyle="1" w:styleId="TableGrid1">
    <w:name w:val="TableGrid1"/>
    <w:basedOn w:val="Tabellanormale"/>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DateChar">
    <w:name w:val="Date Char"/>
    <w:basedOn w:val="Carpredefinitoparagrafo"/>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Corpotesto"/>
    <w:link w:val="3GPPNormalTextChar"/>
    <w:qFormat/>
    <w:rPr>
      <w:rFonts w:eastAsia="MS Mincho"/>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Normale"/>
    <w:qFormat/>
    <w:pPr>
      <w:keepNext/>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e"/>
    <w:link w:val="a1"/>
    <w:qFormat/>
    <w:pPr>
      <w:ind w:left="720"/>
      <w:contextualSpacing/>
    </w:pPr>
  </w:style>
  <w:style w:type="paragraph" w:customStyle="1" w:styleId="StatementBody">
    <w:name w:val="Statement Body"/>
    <w:basedOn w:val="Normale"/>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asciiTheme="minorHAnsi" w:eastAsiaTheme="minorHAnsi" w:hAnsiTheme="minorHAnsi" w:cstheme="minorBidi"/>
      <w:sz w:val="22"/>
      <w:szCs w:val="22"/>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olo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Normale"/>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Normale"/>
    <w:qFormat/>
    <w:pPr>
      <w:ind w:left="720"/>
      <w:contextualSpacing/>
    </w:pPr>
  </w:style>
  <w:style w:type="paragraph" w:customStyle="1" w:styleId="ListParagraph2">
    <w:name w:val="List Paragraph2"/>
    <w:basedOn w:val="Normale"/>
    <w:qFormat/>
    <w:pPr>
      <w:ind w:left="720"/>
      <w:contextualSpacing/>
    </w:pPr>
  </w:style>
  <w:style w:type="paragraph" w:customStyle="1" w:styleId="ListParagraph5">
    <w:name w:val="List Paragraph5"/>
    <w:basedOn w:val="Normale"/>
    <w:qFormat/>
    <w:pPr>
      <w:ind w:left="720"/>
      <w:contextualSpacing/>
    </w:pPr>
  </w:style>
  <w:style w:type="paragraph" w:customStyle="1" w:styleId="ListParagraph4">
    <w:name w:val="List Paragraph4"/>
    <w:basedOn w:val="Normale"/>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rPr>
      <w:rFonts w:ascii="Arial" w:hAnsi="Arial"/>
    </w:rPr>
  </w:style>
  <w:style w:type="paragraph" w:customStyle="1" w:styleId="61">
    <w:name w:val="标题 61"/>
    <w:basedOn w:val="Normale"/>
    <w:uiPriority w:val="99"/>
    <w:qFormat/>
    <w:pPr>
      <w:tabs>
        <w:tab w:val="left" w:pos="1152"/>
      </w:tabs>
    </w:pPr>
    <w:rPr>
      <w:rFonts w:ascii="Times" w:eastAsia="MS PGothic" w:hAnsi="Times" w:cs="Times"/>
      <w:lang w:eastAsia="ja-JP"/>
    </w:rPr>
  </w:style>
  <w:style w:type="paragraph" w:customStyle="1" w:styleId="710">
    <w:name w:val="标题 71"/>
    <w:basedOn w:val="Normale"/>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Titolo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e"/>
    <w:qFormat/>
    <w:pPr>
      <w:ind w:left="720"/>
      <w:contextualSpacing/>
    </w:pPr>
  </w:style>
  <w:style w:type="paragraph" w:customStyle="1" w:styleId="ListParagraph6">
    <w:name w:val="List Paragraph6"/>
    <w:basedOn w:val="Normale"/>
    <w:qFormat/>
    <w:pPr>
      <w:ind w:left="720"/>
      <w:contextualSpacing/>
    </w:pPr>
  </w:style>
  <w:style w:type="paragraph" w:customStyle="1" w:styleId="611">
    <w:name w:val="标题 611"/>
    <w:basedOn w:val="Normale"/>
    <w:qFormat/>
    <w:pPr>
      <w:tabs>
        <w:tab w:val="left" w:pos="1152"/>
      </w:tabs>
    </w:pPr>
    <w:rPr>
      <w:rFonts w:ascii="Times" w:eastAsia="MS PGothic" w:hAnsi="Times" w:cs="Times"/>
      <w:lang w:eastAsia="ja-JP"/>
    </w:rPr>
  </w:style>
  <w:style w:type="paragraph" w:customStyle="1" w:styleId="ListParagraph8">
    <w:name w:val="List Paragraph8"/>
    <w:basedOn w:val="Normale"/>
    <w:qFormat/>
    <w:pPr>
      <w:ind w:left="720"/>
      <w:contextualSpacing/>
    </w:pPr>
  </w:style>
  <w:style w:type="paragraph" w:styleId="Nessunaspaziatura">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Titolo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Normale"/>
    <w:qFormat/>
    <w:pPr>
      <w:tabs>
        <w:tab w:val="left" w:pos="1296"/>
      </w:tabs>
    </w:pPr>
    <w:rPr>
      <w:rFonts w:ascii="Times" w:eastAsia="MS PGothic" w:hAnsi="Times" w:cs="Times"/>
      <w:lang w:eastAsia="ja-JP"/>
    </w:rPr>
  </w:style>
  <w:style w:type="paragraph" w:customStyle="1" w:styleId="tac0">
    <w:name w:val="tac"/>
    <w:basedOn w:val="Normale"/>
    <w:qFormat/>
    <w:pPr>
      <w:keepNext/>
      <w:jc w:val="center"/>
    </w:pPr>
    <w:rPr>
      <w:rFonts w:ascii="Arial" w:hAnsi="Arial" w:cs="Arial"/>
      <w:sz w:val="18"/>
      <w:szCs w:val="18"/>
    </w:rPr>
  </w:style>
  <w:style w:type="paragraph" w:customStyle="1" w:styleId="th0">
    <w:name w:val="th"/>
    <w:basedOn w:val="Normale"/>
    <w:qFormat/>
    <w:pPr>
      <w:keepNext/>
      <w:spacing w:before="60"/>
      <w:jc w:val="center"/>
    </w:pPr>
    <w:rPr>
      <w:rFonts w:ascii="Arial" w:hAnsi="Arial" w:cs="Arial"/>
      <w:b/>
      <w:bCs/>
    </w:rPr>
  </w:style>
  <w:style w:type="paragraph" w:customStyle="1" w:styleId="tah0">
    <w:name w:val="tah"/>
    <w:basedOn w:val="Normale"/>
    <w:qFormat/>
    <w:pPr>
      <w:keepNext/>
      <w:jc w:val="center"/>
    </w:pPr>
    <w:rPr>
      <w:rFonts w:ascii="Arial" w:hAnsi="Arial" w:cs="Arial"/>
      <w:b/>
      <w:bCs/>
      <w:sz w:val="18"/>
      <w:szCs w:val="18"/>
    </w:rPr>
  </w:style>
  <w:style w:type="paragraph" w:customStyle="1" w:styleId="IvDbodytext">
    <w:name w:val="IvD bodytext"/>
    <w:basedOn w:val="Corpotesto"/>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olo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e"/>
    <w:qFormat/>
    <w:pPr>
      <w:snapToGrid w:val="0"/>
      <w:spacing w:afterLines="50" w:line="264" w:lineRule="auto"/>
    </w:pPr>
    <w:rPr>
      <w:rFonts w:eastAsia="Batang"/>
      <w:lang w:eastAsia="ko-KR"/>
    </w:rPr>
  </w:style>
  <w:style w:type="paragraph" w:customStyle="1" w:styleId="LGTdoc1">
    <w:name w:val="LGTdoc_제목1"/>
    <w:basedOn w:val="Normale"/>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Normale"/>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Normale"/>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Titolo4"/>
    <w:qFormat/>
    <w:pPr>
      <w:keepLines w:val="0"/>
      <w:tabs>
        <w:tab w:val="left" w:pos="864"/>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Titolo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e"/>
    <w:qFormat/>
    <w:rPr>
      <w:rFonts w:ascii="Calibri" w:eastAsia="Calibri" w:hAnsi="Calibri" w:cs="Calibri"/>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Carpredefinitoparagrafo"/>
    <w:qFormat/>
    <w:rPr>
      <w:rFonts w:ascii="Times" w:eastAsia="Batang" w:hAnsi="Times"/>
      <w:szCs w:val="24"/>
      <w:lang w:val="en-GB" w:eastAsia="en-US"/>
    </w:rPr>
  </w:style>
  <w:style w:type="paragraph" w:customStyle="1" w:styleId="Paragraph">
    <w:name w:val="Paragraph"/>
    <w:basedOn w:val="Normale"/>
    <w:link w:val="ParagraphChar"/>
    <w:qFormat/>
    <w:pPr>
      <w:spacing w:before="220"/>
    </w:p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ellanormale"/>
    <w:uiPriority w:val="49"/>
    <w:qFormat/>
    <w:rPr>
      <w:rFonts w:eastAsia="DengXi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Carpredefinitoparagrafo"/>
    <w:qFormat/>
  </w:style>
  <w:style w:type="paragraph" w:customStyle="1" w:styleId="xlistparagraph">
    <w:name w:val="x_listparagraph"/>
    <w:basedOn w:val="Normale"/>
    <w:qFormat/>
    <w:rPr>
      <w:rFonts w:ascii="Calibri" w:eastAsia="Calibri" w:hAnsi="Calibri" w:cs="Calibri"/>
    </w:rPr>
  </w:style>
  <w:style w:type="paragraph" w:customStyle="1" w:styleId="xa0">
    <w:name w:val="xa0"/>
    <w:basedOn w:val="Normale"/>
    <w:qFormat/>
    <w:pPr>
      <w:spacing w:before="100" w:beforeAutospacing="1" w:after="100" w:afterAutospacing="1"/>
    </w:pPr>
    <w:rPr>
      <w:rFonts w:ascii="Calibri" w:eastAsia="Calibri" w:hAnsi="Calibri" w:cs="Calibri"/>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e"/>
    <w:qFormat/>
    <w:pPr>
      <w:spacing w:before="100" w:beforeAutospacing="1" w:after="100" w:afterAutospacing="1"/>
    </w:pPr>
    <w:rPr>
      <w:rFonts w:ascii="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Carpredefinitoparagrafo"/>
  </w:style>
  <w:style w:type="character" w:customStyle="1" w:styleId="xxapple-converted-space">
    <w:name w:val="xxapple-converted-space"/>
    <w:basedOn w:val="Carpredefinitoparagrafo"/>
  </w:style>
  <w:style w:type="character" w:customStyle="1" w:styleId="xxxapple-converted-space">
    <w:name w:val="xxxapple-converted-space"/>
    <w:basedOn w:val="Carpredefinitoparagrafo"/>
  </w:style>
  <w:style w:type="paragraph" w:customStyle="1" w:styleId="figure">
    <w:name w:val="figure"/>
    <w:basedOn w:val="Normale"/>
    <w:next w:val="Normale"/>
    <w:qFormat/>
    <w:pPr>
      <w:numPr>
        <w:numId w:val="10"/>
      </w:numPr>
      <w:spacing w:after="120"/>
      <w:ind w:left="720" w:hanging="360"/>
      <w:jc w:val="center"/>
    </w:pPr>
    <w:rPr>
      <w:lang w:val="zh-CN"/>
    </w:rPr>
  </w:style>
  <w:style w:type="paragraph" w:customStyle="1" w:styleId="xxmsolistparagraph">
    <w:name w:val="x_xmsolistparagraph"/>
    <w:basedOn w:val="Normale"/>
    <w:qFormat/>
    <w:rPr>
      <w:rFonts w:ascii="SimSun" w:hAnsi="SimSun" w:cs="SimSun"/>
    </w:rPr>
  </w:style>
  <w:style w:type="paragraph" w:customStyle="1" w:styleId="xx0maintext">
    <w:name w:val="x_x0maintext"/>
    <w:basedOn w:val="Normale"/>
    <w:uiPriority w:val="99"/>
    <w:qFormat/>
    <w:rPr>
      <w:rFonts w:ascii="SimSun" w:hAnsi="SimSun" w:cs="SimSun"/>
    </w:rPr>
  </w:style>
  <w:style w:type="paragraph" w:customStyle="1" w:styleId="xxxmsonormal">
    <w:name w:val="x_xxmsonormal"/>
    <w:basedOn w:val="Normale"/>
    <w:qFormat/>
    <w:rPr>
      <w:rFonts w:ascii="Calibri" w:eastAsia="Malgun Gothic" w:hAnsi="Calibri" w:cs="Calibri"/>
      <w:lang w:eastAsia="ko-KR"/>
    </w:rPr>
  </w:style>
  <w:style w:type="paragraph" w:customStyle="1" w:styleId="xxmsonormal">
    <w:name w:val="x_xmsonormal"/>
    <w:basedOn w:val="Normale"/>
    <w:qFormat/>
    <w:rPr>
      <w:rFonts w:ascii="Calibri" w:eastAsia="Malgun Gothic" w:hAnsi="Calibri" w:cs="Calibri"/>
      <w:lang w:eastAsia="ko-KR"/>
    </w:rPr>
  </w:style>
  <w:style w:type="paragraph" w:customStyle="1" w:styleId="xmsolistparagraph">
    <w:name w:val="x_msolistparagraph"/>
    <w:basedOn w:val="Normale"/>
    <w:uiPriority w:val="99"/>
    <w:qFormat/>
    <w:pPr>
      <w:spacing w:before="100" w:beforeAutospacing="1" w:after="100" w:afterAutospacing="1"/>
    </w:pPr>
    <w:rPr>
      <w:rFonts w:ascii="SimSun" w:hAnsi="SimSun"/>
      <w:lang w:eastAsia="ko-KR"/>
    </w:rPr>
  </w:style>
  <w:style w:type="paragraph" w:customStyle="1" w:styleId="xmsonormal0">
    <w:name w:val="xmsonormal"/>
    <w:basedOn w:val="Normale"/>
    <w:qFormat/>
    <w:pPr>
      <w:spacing w:before="100" w:beforeAutospacing="1" w:after="100" w:afterAutospacing="1"/>
    </w:pPr>
    <w:rPr>
      <w:rFonts w:eastAsia="Malgun Gothic"/>
      <w:lang w:eastAsia="ko-KR"/>
    </w:rPr>
  </w:style>
  <w:style w:type="paragraph" w:customStyle="1" w:styleId="xxxxmsonormal">
    <w:name w:val="xxxxmsonormal"/>
    <w:basedOn w:val="Normale"/>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e"/>
    <w:qFormat/>
    <w:pPr>
      <w:numPr>
        <w:numId w:val="11"/>
      </w:numPr>
    </w:pPr>
  </w:style>
  <w:style w:type="paragraph" w:customStyle="1" w:styleId="discussionpoint">
    <w:name w:val="discussion point"/>
    <w:basedOn w:val="Normale"/>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Corpotesto"/>
    <w:qFormat/>
    <w:pPr>
      <w:tabs>
        <w:tab w:val="left" w:pos="1701"/>
        <w:tab w:val="right" w:pos="9639"/>
      </w:tabs>
      <w:spacing w:after="240"/>
    </w:pPr>
    <w:rPr>
      <w:rFonts w:ascii="Arial" w:eastAsia="Calibri" w:hAnsi="Arial"/>
      <w:b/>
      <w:lang w:eastAsia="zh-CN"/>
    </w:rPr>
  </w:style>
  <w:style w:type="paragraph" w:customStyle="1" w:styleId="DraftProposal">
    <w:name w:val="Draft Proposal"/>
    <w:basedOn w:val="Corpotesto"/>
    <w:next w:val="Normale"/>
    <w:uiPriority w:val="99"/>
    <w:qFormat/>
    <w:pPr>
      <w:tabs>
        <w:tab w:val="left" w:pos="720"/>
        <w:tab w:val="left" w:pos="1701"/>
      </w:tabs>
      <w:spacing w:after="160"/>
      <w:ind w:left="720" w:hanging="360"/>
    </w:pPr>
    <w:rPr>
      <w:rFonts w:ascii="Arial" w:eastAsia="Calibri" w:hAnsi="Arial" w:cs="Arial"/>
      <w:b/>
      <w:bCs/>
      <w:lang w:eastAsia="en-US"/>
    </w:rPr>
  </w:style>
  <w:style w:type="paragraph" w:customStyle="1" w:styleId="Prop1">
    <w:name w:val="Prop1"/>
    <w:basedOn w:val="Paragrafoelenco"/>
    <w:uiPriority w:val="99"/>
    <w:qFormat/>
    <w:pPr>
      <w:ind w:leftChars="0" w:left="0"/>
    </w:pPr>
    <w:rPr>
      <w:rFonts w:ascii="Times New Roman" w:hAnsi="Times New Roman"/>
      <w:b/>
      <w:sz w:val="20"/>
      <w:szCs w:val="21"/>
      <w:lang w:eastAsia="zh-CN"/>
    </w:rPr>
  </w:style>
  <w:style w:type="paragraph" w:customStyle="1" w:styleId="3GPPText">
    <w:name w:val="3GPP Text"/>
    <w:basedOn w:val="Normale"/>
    <w:link w:val="3GPPTextChar"/>
    <w:qFormat/>
    <w:pPr>
      <w:spacing w:before="120" w:after="120"/>
    </w:pPr>
  </w:style>
  <w:style w:type="character" w:customStyle="1" w:styleId="3GPPTextChar">
    <w:name w:val="3GPP Text Char"/>
    <w:link w:val="3GPPText"/>
    <w:qFormat/>
    <w:rPr>
      <w:rFonts w:eastAsia="SimSun"/>
      <w:sz w:val="22"/>
      <w:lang w:eastAsia="en-US"/>
    </w:rPr>
  </w:style>
  <w:style w:type="paragraph" w:customStyle="1" w:styleId="IEEEStdsRegularTableCaption">
    <w:name w:val="IEEEStds Regular Table Caption"/>
    <w:basedOn w:val="Normale"/>
    <w:next w:val="Normale"/>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Normale"/>
    <w:qFormat/>
    <w:pPr>
      <w:spacing w:before="100" w:beforeAutospacing="1" w:after="100" w:afterAutospacing="1"/>
    </w:pPr>
    <w:rPr>
      <w:rFonts w:ascii="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e"/>
    <w:qFormat/>
    <w:pPr>
      <w:tabs>
        <w:tab w:val="left" w:pos="1152"/>
      </w:tabs>
    </w:pPr>
    <w:rPr>
      <w:rFonts w:ascii="Times" w:eastAsia="MS PGothic" w:hAnsi="Times" w:cs="Times"/>
      <w:lang w:eastAsia="ja-JP"/>
    </w:rPr>
  </w:style>
  <w:style w:type="paragraph" w:customStyle="1" w:styleId="72">
    <w:name w:val="标题 72"/>
    <w:basedOn w:val="Normale"/>
    <w:qFormat/>
    <w:pPr>
      <w:tabs>
        <w:tab w:val="left" w:pos="1296"/>
      </w:tabs>
    </w:pPr>
    <w:rPr>
      <w:rFonts w:ascii="Times" w:eastAsia="MS PGothic" w:hAnsi="Times" w:cs="Times"/>
      <w:lang w:eastAsia="ja-JP"/>
    </w:rPr>
  </w:style>
  <w:style w:type="character" w:customStyle="1" w:styleId="11">
    <w:name w:val="未处理的提及1"/>
    <w:uiPriority w:val="99"/>
    <w:semiHidden/>
    <w:unhideWhenUsed/>
    <w:rPr>
      <w:color w:val="605E5C"/>
      <w:shd w:val="clear" w:color="auto" w:fill="E1DFDD"/>
    </w:rPr>
  </w:style>
  <w:style w:type="paragraph" w:customStyle="1" w:styleId="51">
    <w:name w:val="标题 51"/>
    <w:basedOn w:val="Normale"/>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Normale"/>
    <w:qFormat/>
    <w:pPr>
      <w:tabs>
        <w:tab w:val="left" w:pos="1440"/>
      </w:tabs>
      <w:spacing w:before="240" w:after="60"/>
    </w:pPr>
    <w:rPr>
      <w:rFonts w:eastAsia="MS PGothic"/>
      <w:i/>
      <w:iCs/>
      <w:lang w:eastAsia="ja-JP"/>
    </w:rPr>
  </w:style>
  <w:style w:type="paragraph" w:customStyle="1" w:styleId="91">
    <w:name w:val="标题 91"/>
    <w:basedOn w:val="Normale"/>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e"/>
    <w:qFormat/>
    <w:pPr>
      <w:spacing w:before="100" w:beforeAutospacing="1" w:after="100" w:afterAutospacing="1"/>
    </w:pPr>
    <w:rPr>
      <w:rFonts w:ascii="SimSun" w:hAnsi="SimSun" w:cs="SimSun"/>
    </w:rPr>
  </w:style>
  <w:style w:type="character" w:customStyle="1" w:styleId="msoins0">
    <w:name w:val="msoins"/>
    <w:basedOn w:val="Carpredefinitoparagrafo"/>
    <w:qFormat/>
  </w:style>
  <w:style w:type="paragraph" w:customStyle="1" w:styleId="bodytext">
    <w:name w:val="bodytext"/>
    <w:basedOn w:val="Normale"/>
    <w:uiPriority w:val="99"/>
    <w:qFormat/>
    <w:pPr>
      <w:spacing w:before="100" w:beforeAutospacing="1" w:after="100" w:afterAutospacing="1"/>
    </w:pPr>
    <w:rPr>
      <w:rFonts w:ascii="Gulim" w:eastAsia="Gulim" w:hAnsi="Gulim"/>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Normale"/>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Corpotesto"/>
    <w:next w:val="Normale"/>
    <w:qFormat/>
    <w:pPr>
      <w:numPr>
        <w:numId w:val="13"/>
      </w:numPr>
      <w:spacing w:beforeLines="50" w:before="50" w:afterLines="50" w:after="50"/>
    </w:pPr>
    <w:rPr>
      <w:rFonts w:eastAsia="SimSun"/>
      <w:b/>
      <w:sz w:val="20"/>
      <w:lang w:eastAsia="zh-CN"/>
    </w:rPr>
  </w:style>
  <w:style w:type="paragraph" w:customStyle="1" w:styleId="mc-p">
    <w:name w:val="mc-p___"/>
    <w:basedOn w:val="Normale"/>
    <w:uiPriority w:val="99"/>
    <w:qFormat/>
    <w:pPr>
      <w:spacing w:before="100" w:beforeAutospacing="1" w:after="100" w:afterAutospacing="1"/>
    </w:pPr>
    <w:rPr>
      <w:rFonts w:ascii="Gulim" w:eastAsia="Gulim" w:cs="Calibri"/>
    </w:rPr>
  </w:style>
  <w:style w:type="paragraph" w:customStyle="1" w:styleId="bullet1">
    <w:name w:val="bullet1"/>
    <w:basedOn w:val="Normale"/>
    <w:link w:val="bullet1Char"/>
    <w:uiPriority w:val="99"/>
    <w:qFormat/>
    <w:pPr>
      <w:numPr>
        <w:numId w:val="14"/>
      </w:numPr>
    </w:pPr>
    <w:rPr>
      <w:rFonts w:ascii="Times" w:eastAsia="Batang" w:hAnsi="Times"/>
    </w:rPr>
  </w:style>
  <w:style w:type="paragraph" w:customStyle="1" w:styleId="bullet2">
    <w:name w:val="bullet2"/>
    <w:basedOn w:val="Normale"/>
    <w:link w:val="bullet2Char"/>
    <w:uiPriority w:val="99"/>
    <w:qFormat/>
    <w:pPr>
      <w:numPr>
        <w:ilvl w:val="1"/>
        <w:numId w:val="14"/>
      </w:numPr>
    </w:pPr>
    <w:rPr>
      <w:rFonts w:eastAsia="Batang"/>
    </w:rPr>
  </w:style>
  <w:style w:type="character" w:customStyle="1" w:styleId="bullet1Char">
    <w:name w:val="bullet1 Char"/>
    <w:link w:val="bullet1"/>
    <w:uiPriority w:val="99"/>
    <w:qFormat/>
    <w:rPr>
      <w:rFonts w:ascii="Times" w:eastAsia="Batang" w:hAnsi="Times" w:cstheme="minorBidi"/>
      <w:sz w:val="22"/>
      <w:szCs w:val="22"/>
      <w:lang w:eastAsia="en-US"/>
    </w:rPr>
  </w:style>
  <w:style w:type="paragraph" w:customStyle="1" w:styleId="bullet3">
    <w:name w:val="bullet3"/>
    <w:basedOn w:val="Normale"/>
    <w:uiPriority w:val="99"/>
    <w:qFormat/>
    <w:pPr>
      <w:numPr>
        <w:ilvl w:val="2"/>
        <w:numId w:val="14"/>
      </w:numPr>
      <w:ind w:hanging="180"/>
    </w:pPr>
    <w:rPr>
      <w:rFonts w:ascii="Times" w:eastAsia="Batang" w:hAnsi="Times"/>
    </w:rPr>
  </w:style>
  <w:style w:type="paragraph" w:customStyle="1" w:styleId="bullet4">
    <w:name w:val="bullet4"/>
    <w:basedOn w:val="Normale"/>
    <w:uiPriority w:val="99"/>
    <w:qFormat/>
    <w:pPr>
      <w:numPr>
        <w:ilvl w:val="3"/>
        <w:numId w:val="14"/>
      </w:numPr>
    </w:pPr>
    <w:rPr>
      <w:rFonts w:ascii="Times" w:eastAsia="Batang" w:hAnsi="Times"/>
    </w:rPr>
  </w:style>
  <w:style w:type="character" w:customStyle="1" w:styleId="bullet2Char">
    <w:name w:val="bullet2 Char"/>
    <w:link w:val="bullet2"/>
    <w:uiPriority w:val="99"/>
    <w:qFormat/>
    <w:rPr>
      <w:rFonts w:asciiTheme="minorHAnsi" w:eastAsia="Batang" w:hAnsiTheme="minorHAnsi" w:cstheme="minorBidi"/>
      <w:sz w:val="22"/>
      <w:szCs w:val="22"/>
      <w:lang w:eastAsia="en-US"/>
    </w:rPr>
  </w:style>
  <w:style w:type="paragraph" w:customStyle="1" w:styleId="Proposal2">
    <w:name w:val="Proposal2"/>
    <w:basedOn w:val="Titolo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2">
    <w:name w:val="リスト段落1"/>
    <w:basedOn w:val="Normale"/>
    <w:uiPriority w:val="34"/>
    <w:qFormat/>
    <w:pPr>
      <w:ind w:firstLineChars="200" w:firstLine="420"/>
    </w:pPr>
    <w:rPr>
      <w:rFonts w:ascii="Calibri" w:hAnsi="Calibri"/>
      <w:lang w:eastAsia="ko-KR"/>
    </w:rPr>
  </w:style>
  <w:style w:type="table" w:customStyle="1" w:styleId="GridTable5Dark-Accent61">
    <w:name w:val="Grid Table 5 Dark - Accent 6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TestomacroCarattere">
    <w:name w:val="Testo macro Carattere"/>
    <w:basedOn w:val="Carpredefinitoparagrafo"/>
    <w:link w:val="Testomacro"/>
    <w:qFormat/>
    <w:rPr>
      <w:rFonts w:ascii="Courier New" w:eastAsia="DengXian" w:hAnsi="Courier New" w:cs="Courier New"/>
      <w:lang w:val="en-GB" w:eastAsia="en-US"/>
    </w:rPr>
  </w:style>
  <w:style w:type="character" w:customStyle="1" w:styleId="IntestazionenotaCarattere">
    <w:name w:val="Intestazione nota Carattere"/>
    <w:basedOn w:val="Carpredefinitoparagrafo"/>
    <w:link w:val="Intestazionenota"/>
    <w:qFormat/>
    <w:rPr>
      <w:rFonts w:eastAsia="DengXian"/>
      <w:lang w:val="en-GB" w:eastAsia="en-US"/>
    </w:rPr>
  </w:style>
  <w:style w:type="character" w:customStyle="1" w:styleId="FirmadipostaelettronicaCarattere">
    <w:name w:val="Firma di posta elettronica Carattere"/>
    <w:basedOn w:val="Carpredefinitoparagrafo"/>
    <w:link w:val="Firmadipostaelettronica"/>
    <w:qFormat/>
    <w:rPr>
      <w:rFonts w:eastAsia="DengXian"/>
      <w:lang w:val="en-GB" w:eastAsia="en-US"/>
    </w:rPr>
  </w:style>
  <w:style w:type="character" w:customStyle="1" w:styleId="FormuladiaperturaCarattere">
    <w:name w:val="Formula di apertura Carattere"/>
    <w:basedOn w:val="Carpredefinitoparagrafo"/>
    <w:link w:val="Formuladiapertura"/>
    <w:qFormat/>
    <w:rPr>
      <w:rFonts w:eastAsia="DengXian"/>
      <w:lang w:val="en-GB" w:eastAsia="en-US"/>
    </w:rPr>
  </w:style>
  <w:style w:type="character" w:customStyle="1" w:styleId="FormuladichiusuraCarattere">
    <w:name w:val="Formula di chiusura Carattere"/>
    <w:basedOn w:val="Carpredefinitoparagrafo"/>
    <w:link w:val="Formuladichiusura"/>
    <w:qFormat/>
    <w:rPr>
      <w:rFonts w:eastAsia="DengXian"/>
      <w:lang w:val="en-GB" w:eastAsia="en-US"/>
    </w:rPr>
  </w:style>
  <w:style w:type="character" w:customStyle="1" w:styleId="IndirizzoHTMLCarattere">
    <w:name w:val="Indirizzo HTML Carattere"/>
    <w:basedOn w:val="Carpredefinitoparagrafo"/>
    <w:link w:val="IndirizzoHTML"/>
    <w:qFormat/>
    <w:rPr>
      <w:rFonts w:eastAsia="DengXian"/>
      <w:i/>
      <w:iCs/>
      <w:lang w:val="en-GB" w:eastAsia="en-US"/>
    </w:rPr>
  </w:style>
  <w:style w:type="character" w:customStyle="1" w:styleId="TestonotadichiusuraCarattere">
    <w:name w:val="Testo nota di chiusura Carattere"/>
    <w:basedOn w:val="Carpredefinitoparagrafo"/>
    <w:link w:val="Testonotadichiusura"/>
    <w:qFormat/>
    <w:rPr>
      <w:rFonts w:eastAsia="DengXian"/>
      <w:lang w:val="en-GB" w:eastAsia="en-US"/>
    </w:rPr>
  </w:style>
  <w:style w:type="character" w:customStyle="1" w:styleId="FirmaCarattere">
    <w:name w:val="Firma Carattere"/>
    <w:basedOn w:val="Carpredefinitoparagrafo"/>
    <w:link w:val="Firma"/>
    <w:qFormat/>
    <w:rPr>
      <w:rFonts w:eastAsia="DengXian"/>
      <w:lang w:val="en-GB" w:eastAsia="en-US"/>
    </w:rPr>
  </w:style>
  <w:style w:type="character" w:customStyle="1" w:styleId="Rientrocorpodeltesto3Carattere">
    <w:name w:val="Rientro corpo del testo 3 Carattere"/>
    <w:basedOn w:val="Carpredefinitoparagrafo"/>
    <w:link w:val="Rientrocorpodeltesto3"/>
    <w:qFormat/>
    <w:rPr>
      <w:rFonts w:eastAsia="DengXian"/>
      <w:sz w:val="16"/>
      <w:szCs w:val="16"/>
      <w:lang w:val="en-GB" w:eastAsia="en-US"/>
    </w:rPr>
  </w:style>
  <w:style w:type="character" w:customStyle="1" w:styleId="IntestazionemessaggioCarattere">
    <w:name w:val="Intestazione messaggio Carattere"/>
    <w:basedOn w:val="Carpredefinitoparagrafo"/>
    <w:link w:val="Intestazionemessaggio"/>
    <w:qFormat/>
    <w:rPr>
      <w:rFonts w:ascii="Calibri Light" w:eastAsia="DengXian" w:hAnsi="Calibri Light"/>
      <w:sz w:val="24"/>
      <w:szCs w:val="24"/>
      <w:shd w:val="pct20" w:color="auto" w:fill="auto"/>
      <w:lang w:val="en-GB" w:eastAsia="en-US"/>
    </w:rPr>
  </w:style>
  <w:style w:type="character" w:customStyle="1" w:styleId="PreformattatoHTMLCarattere">
    <w:name w:val="Preformattato HTML Carattere"/>
    <w:basedOn w:val="Carpredefinitoparagrafo"/>
    <w:link w:val="PreformattatoHTML"/>
    <w:qFormat/>
    <w:rPr>
      <w:rFonts w:ascii="Courier New" w:eastAsia="DengXian" w:hAnsi="Courier New" w:cs="Courier New"/>
      <w:lang w:val="en-GB" w:eastAsia="en-US"/>
    </w:rPr>
  </w:style>
  <w:style w:type="character" w:customStyle="1" w:styleId="PrimorientrocorpodeltestoCarattere">
    <w:name w:val="Primo rientro corpo del testo Carattere"/>
    <w:basedOn w:val="CorpotestoCarattere"/>
    <w:link w:val="Primorientrocorpodeltesto"/>
    <w:rPr>
      <w:rFonts w:eastAsia="DengXian"/>
      <w:sz w:val="24"/>
      <w:lang w:val="en-GB" w:eastAsia="en-US"/>
    </w:rPr>
  </w:style>
  <w:style w:type="character" w:customStyle="1" w:styleId="Primorientrocorpodeltesto2Carattere">
    <w:name w:val="Primo rientro corpo del testo 2 Carattere"/>
    <w:basedOn w:val="RientrocorpodeltestoCarattere"/>
    <w:link w:val="Primorientrocorpodeltesto2"/>
    <w:qFormat/>
    <w:rPr>
      <w:rFonts w:eastAsia="DengXian"/>
      <w:sz w:val="24"/>
      <w:lang w:val="en-GB" w:eastAsia="en-US"/>
    </w:rPr>
  </w:style>
  <w:style w:type="paragraph" w:customStyle="1" w:styleId="TAJ">
    <w:name w:val="TAJ"/>
    <w:basedOn w:val="TH"/>
    <w:qFormat/>
    <w:rPr>
      <w:rFonts w:eastAsia="DengXian"/>
    </w:rPr>
  </w:style>
  <w:style w:type="paragraph" w:customStyle="1" w:styleId="Guidance">
    <w:name w:val="Guidance"/>
    <w:basedOn w:val="Normale"/>
    <w:qFormat/>
    <w:rPr>
      <w:rFonts w:eastAsia="DengXian"/>
      <w:i/>
      <w:color w:val="0000FF"/>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Normale"/>
    <w:next w:val="Normale"/>
    <w:uiPriority w:val="37"/>
    <w:semiHidden/>
    <w:unhideWhenUsed/>
    <w:qFormat/>
    <w:rPr>
      <w:rFonts w:eastAsia="DengXian"/>
    </w:rPr>
  </w:style>
  <w:style w:type="paragraph" w:styleId="Citazione">
    <w:name w:val="Quote"/>
    <w:basedOn w:val="Normale"/>
    <w:next w:val="Normale"/>
    <w:link w:val="CitazioneCarattere"/>
    <w:uiPriority w:val="29"/>
    <w:qFormat/>
    <w:pPr>
      <w:spacing w:before="200"/>
      <w:ind w:left="864" w:right="864"/>
      <w:jc w:val="center"/>
    </w:pPr>
    <w:rPr>
      <w:rFonts w:eastAsia="DengXian"/>
      <w:i/>
      <w:iCs/>
      <w:color w:val="404040"/>
    </w:rPr>
  </w:style>
  <w:style w:type="character" w:customStyle="1" w:styleId="CitazioneCarattere">
    <w:name w:val="Citazione Carattere"/>
    <w:basedOn w:val="Carpredefinitoparagrafo"/>
    <w:link w:val="Citazione"/>
    <w:uiPriority w:val="29"/>
    <w:qFormat/>
    <w:rPr>
      <w:rFonts w:eastAsia="DengXian"/>
      <w:i/>
      <w:iCs/>
      <w:color w:val="404040"/>
      <w:lang w:val="en-GB" w:eastAsia="en-US"/>
    </w:rPr>
  </w:style>
  <w:style w:type="paragraph" w:customStyle="1" w:styleId="TOCHeading1">
    <w:name w:val="TOC Heading1"/>
    <w:basedOn w:val="Titolo1"/>
    <w:next w:val="Normale"/>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DengXian"/>
      <w:lang w:eastAsia="en-US"/>
    </w:rPr>
  </w:style>
  <w:style w:type="table" w:customStyle="1" w:styleId="GridTable5Dark-Accent11">
    <w:name w:val="Grid Table 5 Dark - Accent 1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e"/>
    <w:uiPriority w:val="99"/>
    <w:qFormat/>
    <w:pPr>
      <w:spacing w:before="100" w:beforeAutospacing="1" w:after="100" w:afterAutospacing="1"/>
    </w:pPr>
    <w:rPr>
      <w:rFonts w:ascii="SimSun" w:hAnsi="SimSun" w:cs="SimSun"/>
    </w:rPr>
  </w:style>
  <w:style w:type="paragraph" w:customStyle="1" w:styleId="font1">
    <w:name w:val="font1"/>
    <w:basedOn w:val="Normale"/>
    <w:qFormat/>
    <w:pPr>
      <w:spacing w:before="100" w:beforeAutospacing="1" w:after="100" w:afterAutospacing="1"/>
    </w:pPr>
    <w:rPr>
      <w:rFonts w:ascii="DengXian" w:eastAsia="DengXian" w:hAnsi="DengXian" w:cs="SimSun"/>
      <w:color w:val="000000"/>
    </w:rPr>
  </w:style>
  <w:style w:type="paragraph" w:customStyle="1" w:styleId="font5">
    <w:name w:val="font5"/>
    <w:basedOn w:val="Normale"/>
    <w:qFormat/>
    <w:pPr>
      <w:spacing w:before="100" w:beforeAutospacing="1" w:after="100" w:afterAutospacing="1"/>
    </w:pPr>
    <w:rPr>
      <w:rFonts w:ascii="SimSun" w:hAnsi="SimSun" w:cs="SimSun"/>
    </w:rPr>
  </w:style>
  <w:style w:type="paragraph" w:customStyle="1" w:styleId="font6">
    <w:name w:val="font6"/>
    <w:basedOn w:val="Normale"/>
    <w:qFormat/>
    <w:pPr>
      <w:spacing w:before="100" w:beforeAutospacing="1" w:after="100" w:afterAutospacing="1"/>
    </w:pPr>
  </w:style>
  <w:style w:type="paragraph" w:customStyle="1" w:styleId="font7">
    <w:name w:val="font7"/>
    <w:basedOn w:val="Normale"/>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e"/>
    <w:qFormat/>
    <w:pPr>
      <w:spacing w:before="100" w:beforeAutospacing="1" w:after="100" w:afterAutospacing="1"/>
    </w:pPr>
    <w:rPr>
      <w:rFonts w:ascii="SimSun" w:hAnsi="SimSun" w:cs="SimSun"/>
      <w:sz w:val="18"/>
      <w:szCs w:val="18"/>
    </w:rPr>
  </w:style>
  <w:style w:type="paragraph" w:customStyle="1" w:styleId="font9">
    <w:name w:val="font9"/>
    <w:basedOn w:val="Normale"/>
    <w:qFormat/>
    <w:pPr>
      <w:spacing w:before="100" w:beforeAutospacing="1" w:after="100" w:afterAutospacing="1"/>
    </w:pPr>
    <w:rPr>
      <w:b/>
      <w:bCs/>
      <w:sz w:val="18"/>
      <w:szCs w:val="18"/>
    </w:rPr>
  </w:style>
  <w:style w:type="paragraph" w:customStyle="1" w:styleId="font10">
    <w:name w:val="font10"/>
    <w:basedOn w:val="Normale"/>
    <w:qFormat/>
    <w:pPr>
      <w:spacing w:before="100" w:beforeAutospacing="1" w:after="100" w:afterAutospacing="1"/>
    </w:pPr>
    <w:rPr>
      <w:sz w:val="18"/>
      <w:szCs w:val="18"/>
    </w:rPr>
  </w:style>
  <w:style w:type="paragraph" w:customStyle="1" w:styleId="xl66">
    <w:name w:val="xl66"/>
    <w:basedOn w:val="Normale"/>
    <w:qFormat/>
    <w:pPr>
      <w:spacing w:before="100" w:beforeAutospacing="1" w:after="100" w:afterAutospacing="1"/>
    </w:p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e"/>
    <w:qFormat/>
    <w:pPr>
      <w:spacing w:before="100" w:beforeAutospacing="1" w:after="100" w:afterAutospacing="1"/>
    </w:p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e"/>
    <w:qFormat/>
    <w:pPr>
      <w:spacing w:before="100" w:beforeAutospacing="1" w:after="100" w:afterAutospacing="1"/>
    </w:pPr>
    <w:rPr>
      <w:rFonts w:ascii="Calibri" w:hAnsi="Calibri" w:cs="Calibri"/>
    </w:rPr>
  </w:style>
  <w:style w:type="paragraph" w:customStyle="1" w:styleId="xl74">
    <w:name w:val="xl74"/>
    <w:basedOn w:val="Normale"/>
    <w:qFormat/>
    <w:pPr>
      <w:spacing w:before="100" w:beforeAutospacing="1" w:after="100" w:afterAutospacing="1"/>
    </w:pPr>
    <w:rPr>
      <w:sz w:val="28"/>
      <w:szCs w:val="28"/>
    </w:rPr>
  </w:style>
  <w:style w:type="paragraph" w:customStyle="1" w:styleId="xl75">
    <w:name w:val="xl75"/>
    <w:basedOn w:val="Normale"/>
    <w:qFormat/>
    <w:pPr>
      <w:spacing w:before="100" w:beforeAutospacing="1" w:after="100" w:afterAutospacing="1"/>
      <w:jc w:val="center"/>
    </w:pPr>
  </w:style>
  <w:style w:type="paragraph" w:customStyle="1" w:styleId="xl76">
    <w:name w:val="xl76"/>
    <w:basedOn w:val="Normale"/>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Normale"/>
    <w:qFormat/>
    <w:pPr>
      <w:spacing w:before="100" w:beforeAutospacing="1" w:after="100" w:afterAutospacing="1"/>
      <w:jc w:val="center"/>
    </w:pPr>
    <w:rPr>
      <w:sz w:val="28"/>
      <w:szCs w:val="28"/>
    </w:rPr>
  </w:style>
  <w:style w:type="paragraph" w:customStyle="1" w:styleId="xl78">
    <w:name w:val="xl78"/>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e"/>
    <w:qFormat/>
    <w:pPr>
      <w:shd w:val="clear" w:color="000000" w:fill="BDD7EE"/>
      <w:spacing w:before="100" w:beforeAutospacing="1" w:after="100" w:afterAutospacing="1"/>
    </w:pPr>
  </w:style>
  <w:style w:type="paragraph" w:customStyle="1" w:styleId="xl82">
    <w:name w:val="xl82"/>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SimSun" w:hAnsi="SimSun" w:cs="SimSun"/>
      <w:color w:val="0563C1"/>
      <w:u w:val="single"/>
    </w:rPr>
  </w:style>
  <w:style w:type="paragraph" w:customStyle="1" w:styleId="font11">
    <w:name w:val="font11"/>
    <w:basedOn w:val="Normale"/>
    <w:qFormat/>
    <w:pPr>
      <w:spacing w:before="100" w:beforeAutospacing="1" w:after="100" w:afterAutospacing="1"/>
    </w:pPr>
    <w:rPr>
      <w:b/>
      <w:bCs/>
    </w:rPr>
  </w:style>
  <w:style w:type="paragraph" w:customStyle="1" w:styleId="xl104">
    <w:name w:val="xl104"/>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e"/>
    <w:qFormat/>
    <w:pPr>
      <w:spacing w:before="100" w:beforeAutospacing="1" w:after="100" w:afterAutospacing="1"/>
      <w:jc w:val="center"/>
    </w:pPr>
  </w:style>
  <w:style w:type="paragraph" w:customStyle="1" w:styleId="xl106">
    <w:name w:val="xl106"/>
    <w:basedOn w:val="Normale"/>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e"/>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e"/>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4">
    <w:name w:val="表格"/>
    <w:basedOn w:val="Normale"/>
    <w:link w:val="Char"/>
    <w:qFormat/>
    <w:pPr>
      <w:jc w:val="center"/>
    </w:pPr>
    <w:rPr>
      <w:sz w:val="12"/>
      <w:szCs w:val="12"/>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Carpredefinitoparagrafo"/>
  </w:style>
  <w:style w:type="character" w:customStyle="1" w:styleId="gmaildefault0">
    <w:name w:val="gmail_default"/>
    <w:basedOn w:val="Carpredefinitoparagrafo"/>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Normale"/>
    <w:pPr>
      <w:spacing w:before="100" w:beforeAutospacing="1" w:after="100" w:afterAutospacing="1"/>
      <w:ind w:leftChars="400" w:left="840"/>
    </w:pPr>
    <w:rPr>
      <w:rFonts w:ascii="Times" w:eastAsia="Batang" w:hAnsi="Times" w:cs="Times"/>
    </w:rPr>
  </w:style>
  <w:style w:type="paragraph" w:customStyle="1" w:styleId="xtah">
    <w:name w:val="x_tah"/>
    <w:basedOn w:val="Normale"/>
    <w:pPr>
      <w:keepNext/>
      <w:spacing w:line="252" w:lineRule="auto"/>
      <w:jc w:val="center"/>
    </w:pPr>
    <w:rPr>
      <w:rFonts w:ascii="Arial" w:hAnsi="Arial" w:cs="Arial"/>
      <w:b/>
      <w:bCs/>
      <w:sz w:val="18"/>
      <w:szCs w:val="18"/>
    </w:rPr>
  </w:style>
  <w:style w:type="table" w:customStyle="1" w:styleId="14">
    <w:name w:val="网格型1"/>
    <w:basedOn w:val="Tabellanormale"/>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e"/>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e"/>
    <w:next w:val="Corpotesto"/>
    <w:qFormat/>
    <w:pPr>
      <w:keepNext/>
      <w:suppressAutoHyphens/>
      <w:spacing w:before="240" w:after="120"/>
    </w:pPr>
    <w:rPr>
      <w:rFonts w:ascii="Liberation Sans" w:eastAsia="Noto Sans CJK SC" w:hAnsi="Liberation Sans" w:cs="Lohit Devanagari"/>
      <w:sz w:val="28"/>
      <w:szCs w:val="28"/>
    </w:rPr>
  </w:style>
  <w:style w:type="paragraph" w:customStyle="1" w:styleId="Index">
    <w:name w:val="Index"/>
    <w:basedOn w:val="Normale"/>
    <w:qFormat/>
    <w:pPr>
      <w:suppressLineNumbers/>
      <w:suppressAutoHyphens/>
    </w:pPr>
    <w:rPr>
      <w:rFonts w:eastAsia="DengXian" w:cs="Lohit Devanagari"/>
    </w:rPr>
  </w:style>
  <w:style w:type="paragraph" w:customStyle="1" w:styleId="HeaderandFooter">
    <w:name w:val="Header and Footer"/>
    <w:basedOn w:val="Normale"/>
    <w:qFormat/>
    <w:pPr>
      <w:suppressAutoHyphens/>
    </w:pPr>
    <w:rPr>
      <w:rFonts w:eastAsia="DengXian"/>
    </w:rPr>
  </w:style>
  <w:style w:type="table" w:customStyle="1" w:styleId="5-61">
    <w:name w:val="눈금 표 5 어둡게 - 강조색 61"/>
    <w:basedOn w:val="Tabellanormale"/>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ellanormale"/>
    <w:uiPriority w:val="50"/>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
    <w:name w:val="(文字) (文字)50"/>
    <w:semiHidden/>
    <w:qFormat/>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7">
    <w:name w:val="列表段落 字符1"/>
    <w:uiPriority w:val="34"/>
    <w:qFormat/>
    <w:rPr>
      <w:sz w:val="22"/>
      <w:szCs w:val="22"/>
    </w:rPr>
  </w:style>
  <w:style w:type="table" w:customStyle="1" w:styleId="1-31">
    <w:name w:val="グリッド (表) 1 淡色 - アクセント 31"/>
    <w:basedOn w:val="Tabellanormale"/>
    <w:uiPriority w:val="46"/>
    <w:qFormat/>
    <w:rPr>
      <w:rFonts w:ascii="CG Times (W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e"/>
    <w:link w:val="ObservationChar"/>
    <w:qFormat/>
    <w:pPr>
      <w:numPr>
        <w:numId w:val="15"/>
      </w:numPr>
      <w:tabs>
        <w:tab w:val="left" w:pos="1701"/>
      </w:tabs>
    </w:pPr>
    <w:rPr>
      <w:rFonts w:ascii="Calibri" w:hAnsi="Calibri"/>
      <w:b/>
      <w:bCs/>
    </w:rPr>
  </w:style>
  <w:style w:type="character" w:customStyle="1" w:styleId="ObservationChar">
    <w:name w:val="Observation Char"/>
    <w:link w:val="Observation"/>
    <w:qFormat/>
    <w:locked/>
    <w:rPr>
      <w:rFonts w:ascii="Calibri" w:eastAsiaTheme="minorHAnsi" w:hAnsi="Calibri" w:cstheme="minorBidi"/>
      <w:b/>
      <w:bCs/>
      <w:sz w:val="22"/>
      <w:szCs w:val="22"/>
      <w:lang w:eastAsia="en-US"/>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Normale"/>
    <w:next w:val="EmailDiscussion2"/>
    <w:link w:val="EmailDiscussionChar"/>
    <w:qFormat/>
    <w:pPr>
      <w:numPr>
        <w:numId w:val="16"/>
      </w:numPr>
      <w:spacing w:before="4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eastAsia="MS Mincho" w:hAnsi="Arial" w:cstheme="minorBidi"/>
      <w:b/>
      <w:sz w:val="22"/>
      <w:szCs w:val="22"/>
      <w:lang w:eastAsia="en-US"/>
    </w:rPr>
  </w:style>
  <w:style w:type="paragraph" w:customStyle="1" w:styleId="boldbullet1">
    <w:name w:val="boldbullet1"/>
    <w:basedOn w:val="Normale"/>
    <w:link w:val="boldbullet10"/>
    <w:qFormat/>
    <w:pPr>
      <w:spacing w:after="120"/>
    </w:pPr>
    <w:rPr>
      <w:b/>
    </w:rPr>
  </w:style>
  <w:style w:type="character" w:customStyle="1" w:styleId="boldbullet10">
    <w:name w:val="boldbullet1 字符"/>
    <w:basedOn w:val="Carpredefinitoparagrafo"/>
    <w:link w:val="boldbullet1"/>
    <w:qFormat/>
    <w:rPr>
      <w:rFonts w:eastAsia="SimSun"/>
      <w:b/>
      <w:szCs w:val="24"/>
      <w:lang w:eastAsia="zh-CN"/>
    </w:rPr>
  </w:style>
  <w:style w:type="character" w:customStyle="1" w:styleId="CRCoverPageChar">
    <w:name w:val="CR Cover Page Char"/>
    <w:link w:val="CRCoverPage"/>
    <w:qFormat/>
    <w:rPr>
      <w:rFonts w:ascii="Arial" w:eastAsia="SimSun" w:hAnsi="Arial"/>
      <w:lang w:val="en-GB" w:eastAsia="en-US"/>
    </w:rPr>
  </w:style>
  <w:style w:type="paragraph" w:customStyle="1" w:styleId="00Text">
    <w:name w:val="00_Text"/>
    <w:basedOn w:val="Normale"/>
    <w:link w:val="00TextChar"/>
    <w:qFormat/>
    <w:pPr>
      <w:spacing w:before="120" w:after="120" w:line="264" w:lineRule="auto"/>
    </w:pPr>
  </w:style>
  <w:style w:type="character" w:customStyle="1" w:styleId="00TextChar">
    <w:name w:val="00_Text Char"/>
    <w:link w:val="00Text"/>
    <w:rPr>
      <w:rFonts w:eastAsia="SimSun"/>
      <w:sz w:val="24"/>
      <w:szCs w:val="24"/>
      <w:lang w:eastAsia="zh-CN"/>
    </w:rPr>
  </w:style>
  <w:style w:type="character" w:customStyle="1" w:styleId="TitleChar2">
    <w:name w:val="Title Char2"/>
    <w:basedOn w:val="Carpredefinitoparagrafo"/>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Tabellanormale"/>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Normale"/>
    <w:next w:val="Doc-text2"/>
    <w:uiPriority w:val="99"/>
    <w:qFormat/>
    <w:pPr>
      <w:numPr>
        <w:numId w:val="17"/>
      </w:numPr>
      <w:spacing w:before="6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Titolo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eastAsia="MS Mincho" w:hAnsi="Arial" w:cstheme="minorBidi"/>
      <w:sz w:val="22"/>
      <w:szCs w:val="22"/>
      <w:lang w:eastAsia="en-US"/>
    </w:rPr>
  </w:style>
  <w:style w:type="paragraph" w:customStyle="1" w:styleId="SubHeading">
    <w:name w:val="SubHeading"/>
    <w:basedOn w:val="Normale"/>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Normale"/>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Testosegnaposto">
    <w:name w:val="Placeholder Text"/>
    <w:uiPriority w:val="99"/>
    <w:semiHidden/>
    <w:rPr>
      <w:color w:val="808080"/>
    </w:rPr>
  </w:style>
  <w:style w:type="paragraph" w:customStyle="1" w:styleId="Review-comment">
    <w:name w:val="Review-comment"/>
    <w:basedOn w:val="Normale"/>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e"/>
    <w:next w:val="Doc-text2"/>
    <w:qFormat/>
    <w:pPr>
      <w:tabs>
        <w:tab w:val="left" w:pos="1622"/>
      </w:tabs>
      <w:ind w:left="1622" w:hanging="363"/>
    </w:pPr>
    <w:rPr>
      <w:rFonts w:ascii="Arial" w:eastAsia="MS Mincho" w:hAnsi="Arial"/>
      <w:i/>
    </w:rPr>
  </w:style>
  <w:style w:type="paragraph" w:customStyle="1" w:styleId="Review-comment3">
    <w:name w:val="Review-comment3"/>
    <w:basedOn w:val="Normale"/>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Normale"/>
    <w:qFormat/>
    <w:pPr>
      <w:tabs>
        <w:tab w:val="left" w:pos="1622"/>
      </w:tabs>
      <w:ind w:left="1622" w:hanging="363"/>
    </w:pPr>
    <w:rPr>
      <w:rFonts w:ascii="Arial" w:eastAsia="MS Mincho" w:hAnsi="Arial"/>
      <w:color w:val="00B0F0"/>
      <w:sz w:val="18"/>
    </w:rPr>
  </w:style>
  <w:style w:type="paragraph" w:customStyle="1" w:styleId="doc-title0">
    <w:name w:val="doc-title0"/>
    <w:basedOn w:val="Normale"/>
    <w:pPr>
      <w:spacing w:before="100" w:beforeAutospacing="1" w:after="100" w:afterAutospacing="1"/>
    </w:pPr>
  </w:style>
  <w:style w:type="table" w:customStyle="1" w:styleId="TableGrid10">
    <w:name w:val="Table Grid1"/>
    <w:basedOn w:val="Tabellanormale"/>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ource">
    <w:name w:val="Source"/>
    <w:basedOn w:val="Normale"/>
    <w:qFormat/>
    <w:pPr>
      <w:spacing w:after="60"/>
      <w:ind w:left="1985" w:hanging="1985"/>
    </w:pPr>
    <w:rPr>
      <w:rFonts w:ascii="Arial" w:hAnsi="Arial" w:cs="Arial"/>
      <w:b/>
    </w:rPr>
  </w:style>
  <w:style w:type="table" w:customStyle="1" w:styleId="7">
    <w:name w:val="网格型7"/>
    <w:basedOn w:val="Tabellanormale"/>
    <w:uiPriority w:val="9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e"/>
    <w:qFormat/>
    <w:pPr>
      <w:numPr>
        <w:numId w:val="20"/>
      </w:numPr>
      <w:tabs>
        <w:tab w:val="left" w:pos="1620"/>
      </w:tabs>
      <w:spacing w:before="120"/>
    </w:pPr>
    <w:rPr>
      <w:rFonts w:ascii="Calibri" w:eastAsia="MS Mincho" w:hAnsi="Calibri"/>
      <w:b/>
    </w:rPr>
  </w:style>
  <w:style w:type="paragraph" w:customStyle="1" w:styleId="doc-text20">
    <w:name w:val="doc-text2"/>
    <w:basedOn w:val="Normale"/>
    <w:pPr>
      <w:spacing w:before="100" w:beforeAutospacing="1" w:after="100" w:afterAutospacing="1"/>
    </w:pPr>
  </w:style>
  <w:style w:type="character" w:customStyle="1" w:styleId="UnresolvedMention3">
    <w:name w:val="Unresolved Mention3"/>
    <w:basedOn w:val="Carpredefinitoparagrafo"/>
    <w:uiPriority w:val="99"/>
    <w:semiHidden/>
    <w:unhideWhenUsed/>
    <w:rPr>
      <w:color w:val="605E5C"/>
      <w:shd w:val="clear" w:color="auto" w:fill="E1DFDD"/>
    </w:rPr>
  </w:style>
  <w:style w:type="paragraph" w:customStyle="1" w:styleId="ReviewText">
    <w:name w:val="ReviewText"/>
    <w:basedOn w:val="Normale"/>
    <w:link w:val="ReviewTextChar"/>
    <w:qFormat/>
    <w:pPr>
      <w:spacing w:after="80"/>
      <w:ind w:left="567"/>
    </w:pPr>
    <w:rPr>
      <w:rFonts w:ascii="Arial" w:hAnsi="Arial"/>
    </w:rPr>
  </w:style>
  <w:style w:type="character" w:customStyle="1" w:styleId="ReviewTextChar">
    <w:name w:val="ReviewText Char"/>
    <w:basedOn w:val="Carpredefinitoparagrafo"/>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Tabellanormale"/>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ellanormale"/>
    <w:uiPriority w:val="3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ellanormale"/>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
    <w:name w:val="未处理的提及2"/>
    <w:uiPriority w:val="99"/>
    <w:unhideWhenUsed/>
    <w:rPr>
      <w:color w:val="605E5C"/>
      <w:shd w:val="clear" w:color="auto" w:fill="E1DFDD"/>
    </w:rPr>
  </w:style>
  <w:style w:type="character" w:customStyle="1" w:styleId="a1">
    <w:name w:val="清單段落 字元"/>
    <w:link w:val="ListParagraph1"/>
    <w:qFormat/>
    <w:rPr>
      <w:rFonts w:eastAsia="Times New Roman"/>
      <w:sz w:val="24"/>
      <w:szCs w:val="24"/>
      <w:lang w:eastAsia="zh-CN"/>
    </w:rPr>
  </w:style>
  <w:style w:type="paragraph" w:customStyle="1" w:styleId="31">
    <w:name w:val="标题 31"/>
    <w:basedOn w:val="Normale"/>
    <w:next w:val="Normale"/>
    <w:qFormat/>
    <w:pPr>
      <w:keepNext/>
      <w:keepLines/>
      <w:spacing w:before="120"/>
      <w:ind w:left="1134" w:hanging="1134"/>
      <w:outlineLvl w:val="2"/>
    </w:pPr>
    <w:rPr>
      <w:rFonts w:ascii="Arial" w:hAnsi="Arial"/>
      <w:sz w:val="28"/>
      <w:szCs w:val="28"/>
    </w:rPr>
  </w:style>
  <w:style w:type="paragraph" w:customStyle="1" w:styleId="19">
    <w:name w:val="正文1"/>
    <w:qFormat/>
    <w:pPr>
      <w:spacing w:before="100" w:beforeAutospacing="1" w:after="180"/>
    </w:pPr>
    <w:rPr>
      <w:sz w:val="24"/>
      <w:szCs w:val="24"/>
      <w:lang w:val="en-US" w:eastAsia="zh-CN"/>
    </w:rPr>
  </w:style>
  <w:style w:type="paragraph" w:customStyle="1" w:styleId="1a">
    <w:name w:val="清單段落1"/>
    <w:basedOn w:val="Normale"/>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b">
    <w:name w:val="목록 단락1"/>
    <w:basedOn w:val="Normale"/>
    <w:uiPriority w:val="34"/>
    <w:qFormat/>
    <w:pPr>
      <w:spacing w:after="120"/>
      <w:ind w:left="720"/>
      <w:contextualSpacing/>
    </w:pPr>
    <w:rPr>
      <w:rFonts w:ascii="Arial" w:hAnsi="Arial"/>
    </w:rPr>
  </w:style>
  <w:style w:type="paragraph" w:customStyle="1" w:styleId="table">
    <w:name w:val="table"/>
    <w:basedOn w:val="Normale"/>
    <w:next w:val="Normale"/>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SimSun" w:hAnsi="Arial"/>
      <w:lang w:val="en-GB" w:eastAsia="en-US"/>
    </w:rPr>
  </w:style>
  <w:style w:type="paragraph" w:customStyle="1" w:styleId="000proposal">
    <w:name w:val="000_proposal"/>
    <w:basedOn w:val="Normale"/>
    <w:qFormat/>
    <w:pPr>
      <w:spacing w:before="120" w:after="120" w:line="264" w:lineRule="auto"/>
    </w:pPr>
    <w:rPr>
      <w:b/>
      <w:bCs/>
      <w:i/>
      <w:iCs/>
    </w:rPr>
  </w:style>
  <w:style w:type="character" w:customStyle="1" w:styleId="1c">
    <w:name w:val="@他1"/>
    <w:uiPriority w:val="99"/>
    <w:unhideWhenUsed/>
    <w:rPr>
      <w:color w:val="2B579A"/>
      <w:shd w:val="clear" w:color="auto" w:fill="E6E6E6"/>
    </w:rPr>
  </w:style>
  <w:style w:type="character" w:customStyle="1" w:styleId="52">
    <w:name w:val="列表段落 字符5"/>
    <w:link w:val="20"/>
    <w:qFormat/>
    <w:rPr>
      <w:rFonts w:ascii="Times" w:eastAsia="Batang" w:hAnsi="Times" w:cs="Times"/>
      <w:szCs w:val="24"/>
    </w:rPr>
  </w:style>
  <w:style w:type="paragraph" w:customStyle="1" w:styleId="20">
    <w:name w:val="列表段落2"/>
    <w:basedOn w:val="Normale"/>
    <w:link w:val="52"/>
    <w:pPr>
      <w:spacing w:before="120"/>
      <w:ind w:leftChars="400" w:left="840" w:hanging="1440"/>
    </w:pPr>
    <w:rPr>
      <w:rFonts w:ascii="Times" w:eastAsia="Batang" w:hAnsi="Times" w:cs="Times"/>
      <w:lang w:eastAsia="ja-JP"/>
    </w:rPr>
  </w:style>
  <w:style w:type="character" w:customStyle="1" w:styleId="40">
    <w:name w:val="列表段落 字符4"/>
    <w:uiPriority w:val="34"/>
    <w:qFormat/>
    <w:locked/>
    <w:rPr>
      <w:rFonts w:eastAsia="SimSun"/>
      <w:lang w:eastAsia="ja-JP"/>
    </w:rPr>
  </w:style>
  <w:style w:type="character" w:customStyle="1" w:styleId="21">
    <w:name w:val="列表段落 字符2"/>
    <w:basedOn w:val="Carpredefinitoparagrafo"/>
    <w:link w:val="1d"/>
    <w:rPr>
      <w:rFonts w:ascii="Calibri" w:eastAsia="Calibri" w:hAnsi="Calibri" w:cs="Calibri" w:hint="default"/>
      <w:sz w:val="22"/>
      <w:szCs w:val="22"/>
    </w:rPr>
  </w:style>
  <w:style w:type="paragraph" w:customStyle="1" w:styleId="1d">
    <w:name w:val="列表段落1"/>
    <w:basedOn w:val="Normale"/>
    <w:link w:val="21"/>
    <w:pPr>
      <w:ind w:left="720"/>
    </w:pPr>
    <w:rPr>
      <w:rFonts w:ascii="Calibri" w:eastAsia="Calibri" w:hAnsi="Calibri"/>
    </w:rPr>
  </w:style>
  <w:style w:type="paragraph" w:customStyle="1" w:styleId="111">
    <w:name w:val="列表段落11"/>
    <w:basedOn w:val="Normale"/>
    <w:link w:val="112"/>
    <w:pPr>
      <w:ind w:leftChars="400" w:left="840"/>
    </w:pPr>
    <w:rPr>
      <w:rFonts w:ascii="Times" w:eastAsia="Batang" w:hAnsi="Times"/>
      <w:sz w:val="20"/>
    </w:rPr>
  </w:style>
  <w:style w:type="character" w:customStyle="1" w:styleId="112">
    <w:name w:val="列表段落 字符11"/>
    <w:basedOn w:val="Carpredefinitoparagrafo"/>
    <w:link w:val="111"/>
    <w:rPr>
      <w:rFonts w:ascii="Times" w:eastAsia="Batang" w:hAnsi="Times" w:cs="Times" w:hint="default"/>
      <w:szCs w:val="24"/>
      <w:lang w:val="en-US"/>
    </w:rPr>
  </w:style>
  <w:style w:type="character" w:customStyle="1" w:styleId="120">
    <w:name w:val="列表段落 字符12"/>
    <w:basedOn w:val="Carpredefinitoparagrafo"/>
    <w:link w:val="32"/>
    <w:rPr>
      <w:rFonts w:ascii="Times" w:eastAsia="Batang" w:hAnsi="Times" w:cs="Times" w:hint="default"/>
      <w:szCs w:val="24"/>
      <w:lang w:val="en-US"/>
    </w:rPr>
  </w:style>
  <w:style w:type="paragraph" w:customStyle="1" w:styleId="32">
    <w:name w:val="列表段落3"/>
    <w:basedOn w:val="Normale"/>
    <w:link w:val="120"/>
    <w:pPr>
      <w:ind w:leftChars="400" w:left="840"/>
    </w:pPr>
    <w:rPr>
      <w:rFonts w:ascii="Times" w:eastAsia="Batang" w:hAnsi="Times"/>
      <w:sz w:val="20"/>
    </w:rPr>
  </w:style>
  <w:style w:type="paragraph" w:customStyle="1" w:styleId="Bulletssmallgap">
    <w:name w:val="Bullets (small gap)"/>
    <w:basedOn w:val="32"/>
    <w:link w:val="BulletssmallgapChar"/>
    <w:pPr>
      <w:numPr>
        <w:numId w:val="22"/>
      </w:numPr>
      <w:snapToGrid w:val="0"/>
      <w:ind w:leftChars="0" w:left="0" w:firstLine="0"/>
    </w:pPr>
    <w:rPr>
      <w:rFonts w:ascii="Calibri" w:eastAsia="SimSun" w:hAnsi="Calibri"/>
      <w:szCs w:val="20"/>
    </w:rPr>
  </w:style>
  <w:style w:type="character" w:customStyle="1" w:styleId="BulletssmallgapChar">
    <w:name w:val="Bullets (small gap) Char"/>
    <w:basedOn w:val="Carpredefinitoparagrafo"/>
    <w:link w:val="Bulletssmallgap"/>
    <w:rPr>
      <w:rFonts w:ascii="Calibri" w:hAnsi="Calibri" w:cstheme="minorBidi"/>
      <w:lang w:eastAsia="en-US"/>
    </w:rPr>
  </w:style>
  <w:style w:type="character" w:customStyle="1" w:styleId="33">
    <w:name w:val="列表段落 字符3"/>
    <w:basedOn w:val="Carpredefinitoparagrafo"/>
    <w:qFormat/>
    <w:rPr>
      <w:rFonts w:ascii="Calibri" w:hAnsi="Calibri" w:cs="Calibri" w:hint="default"/>
    </w:rPr>
  </w:style>
  <w:style w:type="character" w:customStyle="1" w:styleId="310">
    <w:name w:val="見出し 3 (文字)1"/>
    <w:basedOn w:val="Carpredefinitoparagrafo"/>
    <w:rPr>
      <w:rFonts w:ascii="Arial" w:hAnsi="Arial" w:cs="Arial" w:hint="default"/>
    </w:rPr>
  </w:style>
  <w:style w:type="character" w:customStyle="1" w:styleId="Heading3Char11">
    <w:name w:val="Heading 3 Char11"/>
    <w:basedOn w:val="Carpredefinitoparagrafo"/>
    <w:rPr>
      <w:rFonts w:ascii="Arial" w:hAnsi="Arial" w:cs="Arial" w:hint="default"/>
      <w:b/>
      <w:szCs w:val="26"/>
      <w:lang w:val="en-US"/>
    </w:rPr>
  </w:style>
  <w:style w:type="character" w:customStyle="1" w:styleId="Titolo6Carattere">
    <w:name w:val="Titolo 6 Carattere"/>
    <w:basedOn w:val="Carpredefinitoparagrafo"/>
    <w:link w:val="Titolo6"/>
    <w:rPr>
      <w:rFonts w:ascii="Times New Roman" w:eastAsia="Batang" w:hAnsi="Times New Roman" w:cs="Times New Roman" w:hint="default"/>
      <w:b/>
      <w:bCs/>
      <w:i/>
      <w:szCs w:val="22"/>
      <w:lang w:val="en-US"/>
    </w:rPr>
  </w:style>
  <w:style w:type="character" w:customStyle="1" w:styleId="34">
    <w:name w:val="标题 3 字符"/>
    <w:basedOn w:val="Carpredefinitoparagrafo"/>
    <w:rPr>
      <w:rFonts w:ascii="Arial" w:eastAsia="Batang" w:hAnsi="Arial" w:cs="Arial" w:hint="default"/>
      <w:b/>
      <w:bCs/>
      <w:szCs w:val="26"/>
      <w:lang w:val="en-US"/>
    </w:rPr>
  </w:style>
  <w:style w:type="character" w:customStyle="1" w:styleId="ListParagraphChar1">
    <w:name w:val="List Paragraph Char1"/>
    <w:basedOn w:val="Carpredefinitoparagrafo"/>
    <w:rPr>
      <w:rFonts w:ascii="Times New Roman" w:eastAsia="MS Gothic" w:hAnsi="Times New Roman" w:cs="Times New Roman" w:hint="default"/>
      <w:sz w:val="24"/>
      <w:lang w:val="en-US"/>
    </w:rPr>
  </w:style>
  <w:style w:type="character" w:customStyle="1" w:styleId="a5">
    <w:name w:val="正文文本 字符"/>
    <w:basedOn w:val="Carpredefinitoparagrafo"/>
    <w:qFormat/>
    <w:rPr>
      <w:rFonts w:ascii="Times" w:eastAsia="Batang" w:hAnsi="Times" w:cs="Times" w:hint="default"/>
      <w:szCs w:val="24"/>
      <w:lang w:val="en-US"/>
    </w:rPr>
  </w:style>
  <w:style w:type="character" w:customStyle="1" w:styleId="41">
    <w:name w:val="标题 4 字符"/>
    <w:basedOn w:val="Carpredefinitoparagrafo"/>
    <w:qFormat/>
    <w:rPr>
      <w:rFonts w:ascii="Arial" w:eastAsia="Batang" w:hAnsi="Arial" w:cs="Arial" w:hint="default"/>
      <w:b/>
      <w:bCs/>
      <w:i/>
      <w:szCs w:val="26"/>
      <w:lang w:val="en-US"/>
    </w:rPr>
  </w:style>
  <w:style w:type="character" w:customStyle="1" w:styleId="Titolo7Carattere">
    <w:name w:val="Titolo 7 Carattere"/>
    <w:basedOn w:val="Carpredefinitoparagrafo"/>
    <w:link w:val="Titolo7"/>
    <w:qFormat/>
    <w:rPr>
      <w:rFonts w:ascii="Times New Roman" w:eastAsia="Batang" w:hAnsi="Times New Roman" w:cs="Times New Roman" w:hint="default"/>
      <w:sz w:val="24"/>
      <w:szCs w:val="24"/>
      <w:lang w:val="en-US"/>
    </w:rPr>
  </w:style>
  <w:style w:type="character" w:customStyle="1" w:styleId="Corpodeltesto2Carattere">
    <w:name w:val="Corpo del testo 2 Carattere"/>
    <w:basedOn w:val="Carpredefinitoparagrafo"/>
    <w:link w:val="Corpodeltesto2"/>
    <w:qFormat/>
    <w:rPr>
      <w:rFonts w:ascii="Times" w:eastAsia="Batang" w:hAnsi="Times" w:cs="Times" w:hint="default"/>
      <w:szCs w:val="24"/>
      <w:lang w:val="en-US" w:eastAsia="en-US"/>
    </w:rPr>
  </w:style>
  <w:style w:type="character" w:customStyle="1" w:styleId="msoplaceholdertext0">
    <w:name w:val="msoplaceholdertext"/>
    <w:basedOn w:val="Carpredefinitoparagrafo"/>
    <w:qFormat/>
    <w:rPr>
      <w:color w:val="666666"/>
    </w:rPr>
  </w:style>
  <w:style w:type="character" w:customStyle="1" w:styleId="EQChar">
    <w:name w:val="EQ Char"/>
    <w:basedOn w:val="Carpredefinitoparagrafo"/>
    <w:qFormat/>
    <w:rPr>
      <w:rFonts w:ascii="Times New Roman" w:eastAsia="Times New Roman" w:hAnsi="Times New Roman" w:cs="Times New Roman" w:hint="default"/>
      <w:lang w:val="en-US" w:eastAsia="en-US"/>
    </w:rPr>
  </w:style>
  <w:style w:type="character" w:customStyle="1" w:styleId="Heading4Char11">
    <w:name w:val="Heading 4 Char11"/>
    <w:basedOn w:val="Carpredefinitoparagrafo"/>
    <w:qFormat/>
    <w:rPr>
      <w:rFonts w:ascii="Arial" w:hAnsi="Arial" w:cs="Arial" w:hint="default"/>
      <w:b/>
      <w:i/>
      <w:szCs w:val="26"/>
      <w:lang w:val="en-US"/>
    </w:rPr>
  </w:style>
  <w:style w:type="character" w:customStyle="1" w:styleId="TestonotaapidipaginaCarattere">
    <w:name w:val="Testo nota a piè di pagina Carattere"/>
    <w:basedOn w:val="Carpredefinitoparagrafo"/>
    <w:link w:val="Testonotaapidipagina"/>
    <w:qFormat/>
    <w:rPr>
      <w:rFonts w:ascii="Times" w:eastAsia="Batang" w:hAnsi="Times" w:cs="Times" w:hint="default"/>
    </w:rPr>
  </w:style>
  <w:style w:type="character" w:customStyle="1" w:styleId="1e">
    <w:name w:val="リスト段落 (文字)1"/>
    <w:basedOn w:val="Carpredefinitoparagrafo"/>
    <w:qFormat/>
    <w:rPr>
      <w:rFonts w:ascii="MS Gothic" w:eastAsia="MS Gothic" w:hAnsi="MS Gothic" w:cs="MS Gothic" w:hint="eastAsia"/>
    </w:rPr>
  </w:style>
  <w:style w:type="character" w:customStyle="1" w:styleId="SoggettocommentoCarattere">
    <w:name w:val="Soggetto commento Carattere"/>
    <w:basedOn w:val="TestocommentoCarattere"/>
    <w:link w:val="Soggettocommento"/>
    <w:qFormat/>
    <w:rPr>
      <w:rFonts w:ascii="Times" w:eastAsia="Batang" w:hAnsi="Times" w:cs="Times" w:hint="default"/>
      <w:b/>
      <w:bCs/>
      <w:lang w:val="en-US" w:eastAsia="en-US"/>
    </w:rPr>
  </w:style>
  <w:style w:type="character" w:customStyle="1" w:styleId="TestocommentoCarattere">
    <w:name w:val="Testo commento Carattere"/>
    <w:basedOn w:val="Carpredefinitoparagrafo"/>
    <w:link w:val="Testocommento"/>
    <w:qFormat/>
    <w:rPr>
      <w:rFonts w:ascii="Times" w:eastAsia="Batang" w:hAnsi="Times" w:cs="Times" w:hint="default"/>
      <w:lang w:val="en-US" w:eastAsia="en-US"/>
    </w:rPr>
  </w:style>
  <w:style w:type="character" w:customStyle="1" w:styleId="22">
    <w:name w:val="标题 2 字符"/>
    <w:basedOn w:val="Carpredefinitoparagrafo"/>
    <w:qFormat/>
    <w:rPr>
      <w:rFonts w:ascii="Arial" w:eastAsia="Batang" w:hAnsi="Arial" w:cs="Arial" w:hint="default"/>
      <w:b/>
      <w:bCs/>
      <w:i/>
      <w:iCs/>
      <w:sz w:val="24"/>
      <w:szCs w:val="28"/>
      <w:lang w:val="en-US"/>
    </w:rPr>
  </w:style>
  <w:style w:type="character" w:customStyle="1" w:styleId="a6">
    <w:name w:val="列出段落 字符"/>
    <w:basedOn w:val="Carpredefinitoparagrafo"/>
    <w:qFormat/>
    <w:rPr>
      <w:rFonts w:ascii="Times" w:eastAsia="Batang" w:hAnsi="Times" w:cs="Times" w:hint="default"/>
      <w:szCs w:val="24"/>
      <w:lang w:val="en-US" w:eastAsia="zh-CN"/>
    </w:rPr>
  </w:style>
  <w:style w:type="character" w:customStyle="1" w:styleId="5Char1">
    <w:name w:val="标题 5 Char1"/>
    <w:basedOn w:val="Carpredefinitoparagrafo"/>
    <w:qFormat/>
    <w:rPr>
      <w:rFonts w:ascii="Arial" w:hAnsi="Arial" w:cs="Arial" w:hint="default"/>
    </w:rPr>
  </w:style>
  <w:style w:type="character" w:customStyle="1" w:styleId="Titolo8Carattere">
    <w:name w:val="Titolo 8 Carattere"/>
    <w:basedOn w:val="Carpredefinitoparagrafo"/>
    <w:link w:val="Titolo8"/>
    <w:qFormat/>
    <w:rPr>
      <w:rFonts w:ascii="Times New Roman" w:eastAsia="Batang" w:hAnsi="Times New Roman" w:cs="Times New Roman" w:hint="default"/>
      <w:i/>
      <w:iCs/>
      <w:sz w:val="24"/>
      <w:szCs w:val="24"/>
      <w:lang w:val="en-US"/>
    </w:rPr>
  </w:style>
  <w:style w:type="character" w:customStyle="1" w:styleId="TestonormaleCarattere">
    <w:name w:val="Testo normale Carattere"/>
    <w:basedOn w:val="Carpredefinitoparagrafo"/>
    <w:link w:val="Testonormale"/>
    <w:qFormat/>
    <w:rPr>
      <w:rFonts w:ascii="Arial" w:eastAsia="MS Gothic" w:hAnsi="Arial" w:cs="Arial" w:hint="default"/>
      <w:color w:val="000000"/>
    </w:rPr>
  </w:style>
  <w:style w:type="character" w:customStyle="1" w:styleId="MappadocumentoCarattere">
    <w:name w:val="Mappa documento Carattere"/>
    <w:basedOn w:val="Carpredefinitoparagrafo"/>
    <w:link w:val="Mappadocumento"/>
    <w:qFormat/>
    <w:rPr>
      <w:rFonts w:ascii="Tahoma" w:eastAsia="Batang" w:hAnsi="Tahoma" w:cs="Tahoma" w:hint="default"/>
      <w:szCs w:val="24"/>
      <w:shd w:val="clear" w:color="auto" w:fill="000080"/>
      <w:lang w:val="en-US"/>
    </w:rPr>
  </w:style>
  <w:style w:type="character" w:customStyle="1" w:styleId="msosubtleemphasis0">
    <w:name w:val="msosubtleemphasis"/>
    <w:basedOn w:val="Carpredefinitoparagrafo"/>
    <w:qFormat/>
    <w:rPr>
      <w:i/>
      <w:iCs/>
      <w:color w:val="404040"/>
    </w:rPr>
  </w:style>
  <w:style w:type="character" w:customStyle="1" w:styleId="1f">
    <w:name w:val="标题 1 字符"/>
    <w:basedOn w:val="Carpredefinitoparagrafo"/>
    <w:qFormat/>
    <w:rPr>
      <w:rFonts w:ascii="Arial" w:eastAsia="Batang" w:hAnsi="Arial" w:cs="Arial" w:hint="default"/>
      <w:b/>
      <w:bCs/>
      <w:kern w:val="32"/>
      <w:sz w:val="32"/>
      <w:szCs w:val="32"/>
      <w:lang w:val="en-US"/>
    </w:rPr>
  </w:style>
  <w:style w:type="character" w:customStyle="1" w:styleId="a7">
    <w:name w:val="页眉 字符"/>
    <w:basedOn w:val="Carpredefinitoparagrafo"/>
    <w:qFormat/>
    <w:rPr>
      <w:rFonts w:ascii="Times" w:eastAsia="Batang" w:hAnsi="Times" w:cs="Times" w:hint="default"/>
      <w:szCs w:val="24"/>
      <w:lang w:val="en-US" w:eastAsia="en-US"/>
    </w:rPr>
  </w:style>
  <w:style w:type="character" w:customStyle="1" w:styleId="Titolo9Carattere">
    <w:name w:val="Titolo 9 Carattere"/>
    <w:basedOn w:val="Carpredefinitoparagrafo"/>
    <w:link w:val="Titolo9"/>
    <w:qFormat/>
    <w:rPr>
      <w:rFonts w:ascii="Arial" w:eastAsia="Batang" w:hAnsi="Arial" w:cs="Arial" w:hint="default"/>
      <w:sz w:val="22"/>
      <w:szCs w:val="22"/>
      <w:lang w:val="en-US"/>
    </w:rPr>
  </w:style>
  <w:style w:type="character" w:customStyle="1" w:styleId="a8">
    <w:name w:val="题注 字符"/>
    <w:basedOn w:val="Carpredefinitoparagrafo"/>
    <w:qFormat/>
    <w:rPr>
      <w:rFonts w:ascii="Times New Roman" w:eastAsia="Times New Roman" w:hAnsi="Times New Roman" w:cs="Times New Roman" w:hint="default"/>
      <w:b/>
      <w:lang w:val="en-US" w:eastAsia="ar"/>
    </w:rPr>
  </w:style>
  <w:style w:type="character" w:customStyle="1" w:styleId="DataCarattere">
    <w:name w:val="Data Carattere"/>
    <w:basedOn w:val="Carpredefinitoparagrafo"/>
    <w:link w:val="Data"/>
    <w:qFormat/>
    <w:rPr>
      <w:rFonts w:ascii="Times" w:eastAsia="Batang" w:hAnsi="Times" w:cs="Times" w:hint="default"/>
      <w:szCs w:val="24"/>
      <w:lang w:val="en-US"/>
    </w:rPr>
  </w:style>
  <w:style w:type="character" w:customStyle="1" w:styleId="TestofumettoCarattere">
    <w:name w:val="Testo fumetto Carattere"/>
    <w:basedOn w:val="Carpredefinitoparagrafo"/>
    <w:link w:val="Testofumetto"/>
    <w:qFormat/>
    <w:rPr>
      <w:rFonts w:ascii="Times" w:eastAsia="Times" w:hAnsi="Times" w:cs="Times" w:hint="default"/>
      <w:sz w:val="18"/>
      <w:szCs w:val="18"/>
      <w:lang w:val="en-US" w:eastAsia="en-US"/>
    </w:rPr>
  </w:style>
  <w:style w:type="character" w:customStyle="1" w:styleId="PidipaginaCarattere">
    <w:name w:val="Piè di pagina Carattere"/>
    <w:basedOn w:val="Carpredefinitoparagrafo"/>
    <w:link w:val="Pidipagina"/>
    <w:qFormat/>
    <w:rPr>
      <w:rFonts w:ascii="Times" w:eastAsia="Batang" w:hAnsi="Times" w:cs="Times" w:hint="default"/>
      <w:szCs w:val="24"/>
      <w:lang w:val="en-US" w:eastAsia="en-US"/>
    </w:rPr>
  </w:style>
  <w:style w:type="character" w:customStyle="1" w:styleId="Titolo5Carattere">
    <w:name w:val="Titolo 5 Carattere"/>
    <w:basedOn w:val="Carpredefinitoparagrafo"/>
    <w:link w:val="Titolo5"/>
    <w:qFormat/>
    <w:rPr>
      <w:rFonts w:ascii="Arial" w:eastAsia="Batang" w:hAnsi="Arial" w:cs="Arial" w:hint="default"/>
      <w:b/>
      <w:iCs/>
      <w:sz w:val="18"/>
      <w:szCs w:val="26"/>
      <w:lang w:val="en-US"/>
    </w:rPr>
  </w:style>
  <w:style w:type="table" w:customStyle="1" w:styleId="-12">
    <w:name w:val="彩色列表 - 着色 12"/>
    <w:basedOn w:val="Tabellanormale"/>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3">
    <w:name w:val="网格型2"/>
    <w:basedOn w:val="Tabellanormale"/>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Tabellanormale"/>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Tabellanormale"/>
    <w:semiHidden/>
    <w:qFormat/>
    <w:rPr>
      <w:lang w:eastAsia="ko"/>
    </w:rPr>
    <w:tblPr/>
  </w:style>
  <w:style w:type="table" w:customStyle="1" w:styleId="TableGrid3">
    <w:name w:val="TableGrid3"/>
    <w:basedOn w:val="Tabellanormale"/>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Carpredefinitoparagrafo"/>
    <w:qFormat/>
    <w:rPr>
      <w:rFonts w:ascii="Times New Roman" w:eastAsia="Times New Roman" w:hAnsi="Times New Roman" w:cs="Times New Roman" w:hint="default"/>
      <w:lang w:val="en-US"/>
    </w:rPr>
  </w:style>
  <w:style w:type="character" w:customStyle="1" w:styleId="1f0">
    <w:name w:val="题注 字符1"/>
    <w:basedOn w:val="Carpredefinitoparagrafo"/>
    <w:qFormat/>
    <w:rPr>
      <w:rFonts w:ascii="Times New Roman" w:eastAsia="Times New Roman" w:hAnsi="Times New Roman" w:cs="Times New Roman" w:hint="default"/>
      <w:b/>
      <w:lang w:val="en-US" w:eastAsia="ar"/>
    </w:rPr>
  </w:style>
  <w:style w:type="character" w:customStyle="1" w:styleId="1f1">
    <w:name w:val="확인되지 않은 멘션1"/>
    <w:basedOn w:val="Carpredefinitoparagrafo"/>
    <w:qFormat/>
    <w:rPr>
      <w:color w:val="605E5C"/>
      <w:shd w:val="clear" w:color="auto" w:fill="E1DFDD"/>
    </w:rPr>
  </w:style>
  <w:style w:type="character" w:customStyle="1" w:styleId="ListParagraphChar111">
    <w:name w:val="List Paragraph Char111"/>
    <w:basedOn w:val="Carpredefinitoparagrafo"/>
    <w:qFormat/>
    <w:rPr>
      <w:rFonts w:ascii="Times" w:eastAsia="Batang" w:hAnsi="Times" w:cs="Times" w:hint="default"/>
      <w:szCs w:val="24"/>
      <w:lang w:val="en-US" w:eastAsia="en-US"/>
    </w:rPr>
  </w:style>
  <w:style w:type="character" w:customStyle="1" w:styleId="510">
    <w:name w:val="标题 5 字符1"/>
    <w:basedOn w:val="Carpredefinitoparagrafo"/>
    <w:qFormat/>
    <w:rPr>
      <w:rFonts w:ascii="Arial" w:eastAsia="Batang" w:hAnsi="Arial" w:cs="Arial" w:hint="default"/>
      <w:b/>
      <w:iCs/>
      <w:sz w:val="18"/>
      <w:szCs w:val="26"/>
      <w:lang w:val="en-US"/>
    </w:rPr>
  </w:style>
  <w:style w:type="character" w:customStyle="1" w:styleId="ListParagraphChar11">
    <w:name w:val="List Paragraph Char11"/>
    <w:basedOn w:val="Carpredefinitoparagrafo"/>
    <w:qFormat/>
    <w:rPr>
      <w:rFonts w:ascii="Times" w:eastAsia="Batang" w:hAnsi="Times" w:cs="Times" w:hint="default"/>
      <w:szCs w:val="24"/>
      <w:lang w:eastAsia="en-US"/>
    </w:rPr>
  </w:style>
  <w:style w:type="table" w:customStyle="1" w:styleId="TableGrid5">
    <w:name w:val="TableGrid5"/>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Normale"/>
    <w:qFormat/>
    <w:pPr>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Carpredefinitoparagrafo"/>
    <w:uiPriority w:val="99"/>
    <w:semiHidden/>
    <w:unhideWhenUsed/>
    <w:qFormat/>
    <w:rPr>
      <w:color w:val="605E5C"/>
      <w:shd w:val="clear" w:color="auto" w:fill="E1DFDD"/>
    </w:rPr>
  </w:style>
  <w:style w:type="paragraph" w:customStyle="1" w:styleId="Revisione1">
    <w:name w:val="Revisione1"/>
    <w:hidden/>
    <w:uiPriority w:val="99"/>
    <w:unhideWhenUsed/>
    <w:qFormat/>
    <w:rPr>
      <w:rFonts w:asciiTheme="minorHAnsi" w:eastAsiaTheme="minorEastAsia" w:hAnsiTheme="minorHAnsi" w:cstheme="minorBidi"/>
      <w:kern w:val="2"/>
      <w:sz w:val="21"/>
      <w:szCs w:val="22"/>
      <w:lang w:val="en-US" w:eastAsia="zh-CN"/>
      <w14:ligatures w14:val="standardContextual"/>
    </w:rPr>
  </w:style>
  <w:style w:type="table" w:customStyle="1" w:styleId="TableGrid4">
    <w:name w:val="TableGrid4"/>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2">
    <w:name w:val="Table Normal2"/>
    <w:basedOn w:val="Tabellanormale"/>
    <w:semiHidden/>
    <w:tblPr/>
  </w:style>
  <w:style w:type="paragraph" w:styleId="Revisione">
    <w:name w:val="Revision"/>
    <w:hidden/>
    <w:uiPriority w:val="99"/>
    <w:semiHidden/>
    <w:rsid w:val="00496311"/>
    <w:rPr>
      <w:rFonts w:asciiTheme="minorHAnsi" w:eastAsiaTheme="minorHAnsi" w:hAnsiTheme="minorHAnsi" w:cstheme="minorBidi"/>
      <w:kern w:val="2"/>
      <w:sz w:val="24"/>
      <w:szCs w:val="24"/>
      <w:lang w:val="es-ES" w:eastAsia="en-US"/>
      <w14:ligatures w14:val="standardContextual"/>
    </w:rPr>
  </w:style>
  <w:style w:type="paragraph" w:customStyle="1" w:styleId="Textvorlage">
    <w:name w:val="Textvorlage"/>
    <w:basedOn w:val="Normale"/>
    <w:qFormat/>
    <w:rsid w:val="003D7D05"/>
    <w:pPr>
      <w:spacing w:before="120" w:after="120" w:line="240" w:lineRule="auto"/>
      <w:jc w:val="both"/>
    </w:pPr>
    <w:rPr>
      <w:rFonts w:ascii="Arial" w:hAnsi="Arial"/>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3GPP\Extracts\R2-2504075%20Discussion%20on%20timefrequency%20interleavers%20for%20MBM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3GPP\Extracts\R2-2503506%20Configuration%20and%20scheduling%20aspects%20for%20LTE-based%205G%20Broadcast%20Phase%202.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Extracts\R2-2504260%20LTE-based-5GB.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8" ma:contentTypeDescription="Create a new document." ma:contentTypeScope="" ma:versionID="3c2158c58695626fb87c20659d1c41c8">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f9f118358fc90add78af29fba1894f99"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ACF0-43D3-4D05-A65D-9FCE60358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d07da556-5e57-4ae6-ab74-f7a6fc7a3ce0"/>
  </ds:schemaRefs>
</ds:datastoreItem>
</file>

<file path=customXml/itemProps4.xml><?xml version="1.0" encoding="utf-8"?>
<ds:datastoreItem xmlns:ds="http://schemas.openxmlformats.org/officeDocument/2006/customXml" ds:itemID="{2111E861-DE03-4DB2-94D2-FF205EEACA8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10</Pages>
  <Words>3044</Words>
  <Characters>17352</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Status Report to TSG</vt:lpstr>
    </vt:vector>
  </TitlesOfParts>
  <Company>株式会社エヌ・ティ・ティ・ドコモ</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Assunta De Vita</cp:lastModifiedBy>
  <cp:revision>7</cp:revision>
  <dcterms:created xsi:type="dcterms:W3CDTF">2025-05-28T16:59:00Z</dcterms:created>
  <dcterms:modified xsi:type="dcterms:W3CDTF">2025-06-01T19:12:00Z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0x010100BBA78FB7755F4D46A7470D535632A0F6</vt:lpwstr>
  </property>
  <property fmtid="{D5CDD505-2E9C-101B-9397-08002B2CF9AE}" pid="10" name="KSOProductBuildVer">
    <vt:lpwstr>2052-0.0.0.0</vt:lpwstr>
  </property>
  <property fmtid="{D5CDD505-2E9C-101B-9397-08002B2CF9AE}" pid="11" name="ICV">
    <vt:lpwstr>51C939AE5648463BBCA7974C40713900_12</vt:lpwstr>
  </property>
  <property fmtid="{D5CDD505-2E9C-101B-9397-08002B2CF9AE}" pid="12" name="MSIP_Label_6cdc86bc-e399-441c-ac06-c514d479b5d4_Enabled">
    <vt:lpwstr>true</vt:lpwstr>
  </property>
  <property fmtid="{D5CDD505-2E9C-101B-9397-08002B2CF9AE}" pid="13" name="MSIP_Label_6cdc86bc-e399-441c-ac06-c514d479b5d4_SetDate">
    <vt:lpwstr>2025-02-27T09:56:25Z</vt:lpwstr>
  </property>
  <property fmtid="{D5CDD505-2E9C-101B-9397-08002B2CF9AE}" pid="14" name="MSIP_Label_6cdc86bc-e399-441c-ac06-c514d479b5d4_Method">
    <vt:lpwstr>Standard</vt:lpwstr>
  </property>
  <property fmtid="{D5CDD505-2E9C-101B-9397-08002B2CF9AE}" pid="15" name="MSIP_Label_6cdc86bc-e399-441c-ac06-c514d479b5d4_Name">
    <vt:lpwstr>Restricted with header</vt:lpwstr>
  </property>
  <property fmtid="{D5CDD505-2E9C-101B-9397-08002B2CF9AE}" pid="16" name="MSIP_Label_6cdc86bc-e399-441c-ac06-c514d479b5d4_SiteId">
    <vt:lpwstr>b83fb3e5-147a-4ba5-9a49-adbdbd20fab1</vt:lpwstr>
  </property>
  <property fmtid="{D5CDD505-2E9C-101B-9397-08002B2CF9AE}" pid="17" name="MSIP_Label_6cdc86bc-e399-441c-ac06-c514d479b5d4_ActionId">
    <vt:lpwstr>37ae5b57-14b1-465c-940a-c551acc188c1</vt:lpwstr>
  </property>
  <property fmtid="{D5CDD505-2E9C-101B-9397-08002B2CF9AE}" pid="18" name="MSIP_Label_6cdc86bc-e399-441c-ac06-c514d479b5d4_ContentBits">
    <vt:lpwstr>0</vt:lpwstr>
  </property>
  <property fmtid="{D5CDD505-2E9C-101B-9397-08002B2CF9AE}" pid="19" name="MSIP_Label_6cdc86bc-e399-441c-ac06-c514d479b5d4_Tag">
    <vt:lpwstr>10, 3, 0, 1</vt:lpwstr>
  </property>
</Properties>
</file>